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4668" w14:textId="0B618CE7" w:rsidR="00374038" w:rsidRDefault="00374038" w:rsidP="00322165">
      <w:pPr>
        <w:jc w:val="both"/>
        <w:rPr>
          <w:b/>
          <w:bCs/>
          <w:lang w:val="fr-CA"/>
        </w:rPr>
      </w:pPr>
      <w:r>
        <w:rPr>
          <w:b/>
          <w:bCs/>
          <w:noProof/>
          <w:lang w:val="en-GB" w:eastAsia="en-GB"/>
        </w:rPr>
        <w:drawing>
          <wp:inline distT="0" distB="0" distL="0" distR="0" wp14:anchorId="38672886" wp14:editId="7D7404AA">
            <wp:extent cx="823785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f.jpg"/>
                    <pic:cNvPicPr/>
                  </pic:nvPicPr>
                  <pic:blipFill>
                    <a:blip r:embed="rId8">
                      <a:extLst>
                        <a:ext uri="{28A0092B-C50C-407E-A947-70E740481C1C}">
                          <a14:useLocalDpi xmlns:a14="http://schemas.microsoft.com/office/drawing/2010/main" val="0"/>
                        </a:ext>
                      </a:extLst>
                    </a:blip>
                    <a:stretch>
                      <a:fillRect/>
                    </a:stretch>
                  </pic:blipFill>
                  <pic:spPr>
                    <a:xfrm>
                      <a:off x="0" y="0"/>
                      <a:ext cx="8239871" cy="1267135"/>
                    </a:xfrm>
                    <a:prstGeom prst="rect">
                      <a:avLst/>
                    </a:prstGeom>
                  </pic:spPr>
                </pic:pic>
              </a:graphicData>
            </a:graphic>
          </wp:inline>
        </w:drawing>
      </w:r>
    </w:p>
    <w:p w14:paraId="59E6A7BF" w14:textId="2368142C" w:rsidR="00322165" w:rsidRPr="00374038" w:rsidRDefault="00322165" w:rsidP="00374038">
      <w:pPr>
        <w:pStyle w:val="Heading1"/>
      </w:pPr>
      <w:r w:rsidRPr="00374038">
        <w:t xml:space="preserve">PLAN OPÉRATIONNEL </w:t>
      </w:r>
      <w:r w:rsidR="004800CB" w:rsidRPr="00374038">
        <w:t xml:space="preserve">DES LIEUX DE TRAVAIL </w:t>
      </w:r>
      <w:r w:rsidRPr="00374038">
        <w:t xml:space="preserve">POUR LA COVID-19 </w:t>
      </w:r>
    </w:p>
    <w:p w14:paraId="27A9AF15" w14:textId="77777777" w:rsidR="00A27CC0" w:rsidRPr="000F3D2C" w:rsidRDefault="004800CB" w:rsidP="00374038">
      <w:pPr>
        <w:spacing w:afterLines="100" w:after="240" w:line="21" w:lineRule="atLeast"/>
        <w:rPr>
          <w:rFonts w:ascii="Arial" w:hAnsi="Arial" w:cs="Arial"/>
          <w:sz w:val="18"/>
          <w:szCs w:val="18"/>
          <w:lang w:val="fr-CA"/>
        </w:rPr>
      </w:pPr>
      <w:r w:rsidRPr="000F3D2C">
        <w:rPr>
          <w:rFonts w:ascii="Arial" w:hAnsi="Arial" w:cs="Arial"/>
          <w:sz w:val="18"/>
          <w:szCs w:val="18"/>
          <w:lang w:val="fr-CA"/>
        </w:rPr>
        <w:t xml:space="preserve">Pour assurer que les lieux de travail documentent leur évaluation des risques et leurs mesures d’atténuation des risques conformément aux conseils de la Santé publique, ainsi qu’à la </w:t>
      </w:r>
      <w:r w:rsidRPr="000F3D2C">
        <w:rPr>
          <w:rFonts w:ascii="Arial" w:hAnsi="Arial" w:cs="Arial"/>
          <w:i/>
          <w:iCs/>
          <w:sz w:val="18"/>
          <w:szCs w:val="18"/>
          <w:lang w:val="fr-CA"/>
        </w:rPr>
        <w:t>Loi sur l’hygiène et la sécurité au travail</w:t>
      </w:r>
      <w:r w:rsidRPr="000F3D2C">
        <w:rPr>
          <w:rFonts w:ascii="Arial" w:hAnsi="Arial" w:cs="Arial"/>
          <w:sz w:val="18"/>
          <w:szCs w:val="18"/>
          <w:lang w:val="fr-CA"/>
        </w:rPr>
        <w:t xml:space="preserve"> et ses règlements</w:t>
      </w:r>
      <w:r w:rsidR="00322165" w:rsidRPr="000F3D2C">
        <w:rPr>
          <w:rFonts w:ascii="Arial" w:hAnsi="Arial" w:cs="Arial"/>
          <w:sz w:val="18"/>
          <w:szCs w:val="18"/>
          <w:lang w:val="fr-CA"/>
        </w:rPr>
        <w:t>,</w:t>
      </w:r>
      <w:r w:rsidRPr="000F3D2C">
        <w:rPr>
          <w:rFonts w:ascii="Arial" w:hAnsi="Arial" w:cs="Arial"/>
          <w:sz w:val="18"/>
          <w:szCs w:val="18"/>
          <w:lang w:val="fr-CA"/>
        </w:rPr>
        <w:t xml:space="preserve"> tous les employeurs doivent établir un </w:t>
      </w:r>
      <w:hyperlink r:id="rId9" w:history="1">
        <w:r w:rsidR="00BB5E26" w:rsidRPr="000F3D2C">
          <w:rPr>
            <w:rStyle w:val="Hyperlink"/>
            <w:rFonts w:ascii="Arial" w:hAnsi="Arial" w:cs="Arial"/>
            <w:sz w:val="18"/>
            <w:szCs w:val="18"/>
            <w:lang w:val="fr-CA"/>
          </w:rPr>
          <w:t>p</w:t>
        </w:r>
        <w:r w:rsidRPr="000F3D2C">
          <w:rPr>
            <w:rStyle w:val="Hyperlink"/>
            <w:rFonts w:ascii="Arial" w:hAnsi="Arial" w:cs="Arial"/>
            <w:sz w:val="18"/>
            <w:szCs w:val="18"/>
            <w:lang w:val="fr-CA"/>
          </w:rPr>
          <w:t>lan opérationnel</w:t>
        </w:r>
      </w:hyperlink>
      <w:r w:rsidRPr="000F3D2C">
        <w:rPr>
          <w:rFonts w:ascii="Arial" w:hAnsi="Arial" w:cs="Arial"/>
          <w:sz w:val="18"/>
          <w:szCs w:val="18"/>
          <w:lang w:val="fr-CA"/>
        </w:rPr>
        <w:t xml:space="preserve"> pour la COVID</w:t>
      </w:r>
      <w:r w:rsidR="00A27CC0" w:rsidRPr="000F3D2C">
        <w:rPr>
          <w:rFonts w:ascii="Arial" w:hAnsi="Arial" w:cs="Arial"/>
          <w:sz w:val="18"/>
          <w:szCs w:val="18"/>
          <w:lang w:val="fr-CA"/>
        </w:rPr>
        <w:noBreakHyphen/>
      </w:r>
      <w:r w:rsidRPr="000F3D2C">
        <w:rPr>
          <w:rFonts w:ascii="Arial" w:hAnsi="Arial" w:cs="Arial"/>
          <w:sz w:val="18"/>
          <w:szCs w:val="18"/>
          <w:lang w:val="fr-CA"/>
        </w:rPr>
        <w:t>19 par écrit</w:t>
      </w:r>
      <w:r w:rsidR="00A27CC0" w:rsidRPr="000F3D2C">
        <w:rPr>
          <w:rFonts w:ascii="Arial" w:hAnsi="Arial" w:cs="Arial"/>
          <w:sz w:val="18"/>
          <w:szCs w:val="18"/>
          <w:lang w:val="fr-CA"/>
        </w:rPr>
        <w:t>.</w:t>
      </w:r>
    </w:p>
    <w:p w14:paraId="00BE3730" w14:textId="76D5C525" w:rsidR="00322165" w:rsidRPr="000F3D2C" w:rsidRDefault="00A27CC0" w:rsidP="00374038">
      <w:pPr>
        <w:spacing w:afterLines="100" w:after="240" w:line="21" w:lineRule="atLeast"/>
        <w:rPr>
          <w:rFonts w:ascii="Arial" w:hAnsi="Arial" w:cs="Arial"/>
          <w:b/>
          <w:bCs/>
          <w:sz w:val="18"/>
          <w:szCs w:val="18"/>
          <w:lang w:val="fr-CA"/>
        </w:rPr>
      </w:pPr>
      <w:r w:rsidRPr="000F3D2C">
        <w:rPr>
          <w:rFonts w:ascii="Arial" w:hAnsi="Arial" w:cs="Arial"/>
          <w:b/>
          <w:bCs/>
          <w:sz w:val="18"/>
          <w:szCs w:val="18"/>
          <w:lang w:val="fr-CA"/>
        </w:rPr>
        <w:t xml:space="preserve">Vous devez vous conformer </w:t>
      </w:r>
      <w:r w:rsidR="004800CB" w:rsidRPr="000F3D2C">
        <w:rPr>
          <w:rFonts w:ascii="Arial" w:hAnsi="Arial" w:cs="Arial"/>
          <w:b/>
          <w:bCs/>
          <w:sz w:val="18"/>
          <w:szCs w:val="18"/>
          <w:lang w:val="fr-CA"/>
        </w:rPr>
        <w:t xml:space="preserve">aux dispositions suivantes de </w:t>
      </w:r>
      <w:r w:rsidR="000B65EA" w:rsidRPr="000F3D2C">
        <w:rPr>
          <w:rFonts w:ascii="Arial" w:hAnsi="Arial" w:cs="Arial"/>
          <w:b/>
          <w:bCs/>
          <w:sz w:val="18"/>
          <w:szCs w:val="18"/>
          <w:lang w:val="fr-CA"/>
        </w:rPr>
        <w:t>l’ordonnance</w:t>
      </w:r>
      <w:r w:rsidR="004800CB" w:rsidRPr="000F3D2C">
        <w:rPr>
          <w:rFonts w:ascii="Arial" w:hAnsi="Arial" w:cs="Arial"/>
          <w:b/>
          <w:bCs/>
          <w:sz w:val="18"/>
          <w:szCs w:val="18"/>
          <w:lang w:val="fr-CA"/>
        </w:rPr>
        <w:t xml:space="preserve"> obligatoire</w:t>
      </w:r>
      <w:r w:rsidR="00BB5E26" w:rsidRPr="000F3D2C">
        <w:rPr>
          <w:rFonts w:ascii="Arial" w:hAnsi="Arial" w:cs="Arial"/>
          <w:b/>
          <w:bCs/>
          <w:sz w:val="18"/>
          <w:szCs w:val="18"/>
          <w:lang w:val="fr-CA"/>
        </w:rPr>
        <w:t> :</w:t>
      </w:r>
    </w:p>
    <w:p w14:paraId="37013178" w14:textId="63CAB13C" w:rsidR="00374038" w:rsidRPr="000F3D2C" w:rsidRDefault="00BB5E26" w:rsidP="00A27CC0">
      <w:pPr>
        <w:spacing w:after="0" w:line="21" w:lineRule="atLeast"/>
        <w:rPr>
          <w:rFonts w:ascii="Arial" w:hAnsi="Arial" w:cs="Arial"/>
          <w:sz w:val="18"/>
          <w:szCs w:val="18"/>
          <w:lang w:val="fr-CA"/>
        </w:rPr>
      </w:pPr>
      <w:r w:rsidRPr="000F3D2C">
        <w:rPr>
          <w:rFonts w:ascii="Arial" w:hAnsi="Arial" w:cs="Arial"/>
          <w:sz w:val="18"/>
          <w:szCs w:val="18"/>
          <w:lang w:val="fr-CA"/>
        </w:rPr>
        <w:t xml:space="preserve">Les propriétaires et </w:t>
      </w:r>
      <w:r w:rsidR="000B65EA" w:rsidRPr="000F3D2C">
        <w:rPr>
          <w:rFonts w:ascii="Arial" w:hAnsi="Arial" w:cs="Arial"/>
          <w:sz w:val="18"/>
          <w:szCs w:val="18"/>
          <w:lang w:val="fr-CA"/>
        </w:rPr>
        <w:t xml:space="preserve">les </w:t>
      </w:r>
      <w:r w:rsidRPr="000F3D2C">
        <w:rPr>
          <w:rFonts w:ascii="Arial" w:hAnsi="Arial" w:cs="Arial"/>
          <w:sz w:val="18"/>
          <w:szCs w:val="18"/>
          <w:lang w:val="fr-CA"/>
        </w:rPr>
        <w:t>gestionnaires</w:t>
      </w:r>
      <w:r w:rsidR="00ED1611">
        <w:rPr>
          <w:rFonts w:ascii="Arial" w:hAnsi="Arial" w:cs="Arial"/>
          <w:sz w:val="18"/>
          <w:szCs w:val="18"/>
          <w:lang w:val="fr-CA"/>
        </w:rPr>
        <w:t xml:space="preserve"> </w:t>
      </w:r>
      <w:r w:rsidR="00A27CC0" w:rsidRPr="000F3D2C">
        <w:rPr>
          <w:rFonts w:ascii="Arial" w:hAnsi="Arial" w:cs="Arial"/>
          <w:sz w:val="18"/>
          <w:szCs w:val="18"/>
          <w:lang w:val="fr-CA"/>
        </w:rPr>
        <w:t>:</w:t>
      </w:r>
      <w:r w:rsidRPr="000F3D2C">
        <w:rPr>
          <w:rFonts w:ascii="Arial" w:hAnsi="Arial" w:cs="Arial"/>
          <w:sz w:val="18"/>
          <w:szCs w:val="18"/>
          <w:lang w:val="fr-CA"/>
        </w:rPr>
        <w:t xml:space="preserve"> </w:t>
      </w:r>
    </w:p>
    <w:tbl>
      <w:tblPr>
        <w:tblStyle w:val="TableGrid"/>
        <w:tblW w:w="0" w:type="auto"/>
        <w:tblLook w:val="04A0" w:firstRow="1" w:lastRow="0" w:firstColumn="1" w:lastColumn="0" w:noHBand="0" w:noVBand="1"/>
      </w:tblPr>
      <w:tblGrid>
        <w:gridCol w:w="4317"/>
        <w:gridCol w:w="4317"/>
        <w:gridCol w:w="4316"/>
      </w:tblGrid>
      <w:tr w:rsidR="00374038" w:rsidRPr="00ED1611" w14:paraId="368CC89C" w14:textId="77777777" w:rsidTr="00374038">
        <w:trPr>
          <w:trHeight w:val="1592"/>
        </w:trPr>
        <w:tc>
          <w:tcPr>
            <w:tcW w:w="4392" w:type="dxa"/>
          </w:tcPr>
          <w:p w14:paraId="2AB4701D" w14:textId="08164866" w:rsidR="00374038" w:rsidRPr="000F3D2C" w:rsidRDefault="00D00BF7" w:rsidP="00B36D6D">
            <w:pPr>
              <w:pStyle w:val="ListParagraph"/>
              <w:numPr>
                <w:ilvl w:val="0"/>
                <w:numId w:val="2"/>
              </w:numPr>
              <w:tabs>
                <w:tab w:val="left" w:pos="90"/>
              </w:tabs>
              <w:spacing w:before="60" w:afterLines="100" w:after="240" w:line="21" w:lineRule="atLeast"/>
              <w:ind w:left="187" w:hanging="187"/>
              <w:rPr>
                <w:rFonts w:ascii="Arial" w:hAnsi="Arial" w:cs="Arial"/>
                <w:sz w:val="18"/>
                <w:szCs w:val="18"/>
                <w:lang w:val="fr-CA"/>
              </w:rPr>
            </w:pPr>
            <w:r w:rsidRPr="0002710B">
              <w:rPr>
                <w:rFonts w:ascii="Arial" w:hAnsi="Arial" w:cs="Arial"/>
                <w:b/>
                <w:bCs/>
                <w:sz w:val="18"/>
                <w:szCs w:val="18"/>
                <w:lang w:val="fr-CA"/>
              </w:rPr>
              <w:t xml:space="preserve">  </w:t>
            </w:r>
            <w:proofErr w:type="gramStart"/>
            <w:r w:rsidR="00ED1611" w:rsidRPr="00ED1611">
              <w:rPr>
                <w:rFonts w:ascii="Arial" w:hAnsi="Arial" w:cs="Arial"/>
                <w:sz w:val="18"/>
                <w:szCs w:val="18"/>
                <w:lang w:val="fr-CA"/>
              </w:rPr>
              <w:t>de</w:t>
            </w:r>
            <w:proofErr w:type="gramEnd"/>
            <w:r w:rsidR="00ED1611" w:rsidRPr="00ED1611">
              <w:rPr>
                <w:rFonts w:ascii="Arial" w:hAnsi="Arial" w:cs="Arial"/>
                <w:sz w:val="18"/>
                <w:szCs w:val="18"/>
                <w:lang w:val="fr-CA"/>
              </w:rPr>
              <w:t xml:space="preserve"> tous les lieux de travail</w:t>
            </w:r>
            <w:r w:rsidR="00ED1611">
              <w:rPr>
                <w:rFonts w:ascii="Arial" w:hAnsi="Arial" w:cs="Arial"/>
                <w:b/>
                <w:bCs/>
                <w:sz w:val="18"/>
                <w:szCs w:val="18"/>
                <w:lang w:val="fr-CA"/>
              </w:rPr>
              <w:t xml:space="preserve"> </w:t>
            </w:r>
            <w:r w:rsidR="00374038" w:rsidRPr="0002710B">
              <w:rPr>
                <w:rFonts w:ascii="Arial" w:hAnsi="Arial" w:cs="Arial"/>
                <w:b/>
                <w:bCs/>
                <w:sz w:val="18"/>
                <w:szCs w:val="18"/>
                <w:lang w:val="fr-CA"/>
              </w:rPr>
              <w:t>doivent prendre toutes les mesures raisonnables pour assurer une interaction minimale de</w:t>
            </w:r>
            <w:r w:rsidR="00ED1611">
              <w:rPr>
                <w:rFonts w:ascii="Arial" w:hAnsi="Arial" w:cs="Arial"/>
                <w:b/>
                <w:bCs/>
                <w:sz w:val="18"/>
                <w:szCs w:val="18"/>
                <w:lang w:val="fr-CA"/>
              </w:rPr>
              <w:t>s</w:t>
            </w:r>
            <w:r w:rsidR="00374038" w:rsidRPr="0002710B">
              <w:rPr>
                <w:rFonts w:ascii="Arial" w:hAnsi="Arial" w:cs="Arial"/>
                <w:b/>
                <w:bCs/>
                <w:sz w:val="18"/>
                <w:szCs w:val="18"/>
                <w:lang w:val="fr-CA"/>
              </w:rPr>
              <w:t xml:space="preserve"> </w:t>
            </w:r>
            <w:r w:rsidR="00374038" w:rsidRPr="00ED1611">
              <w:rPr>
                <w:rFonts w:ascii="Arial" w:hAnsi="Arial" w:cs="Arial"/>
                <w:b/>
                <w:bCs/>
                <w:spacing w:val="-6"/>
                <w:sz w:val="18"/>
                <w:szCs w:val="18"/>
                <w:lang w:val="fr-CA"/>
              </w:rPr>
              <w:t>personnes à une distance de moins de 2 mètres</w:t>
            </w:r>
            <w:r w:rsidR="00374038" w:rsidRPr="0002710B">
              <w:rPr>
                <w:rFonts w:ascii="Arial" w:hAnsi="Arial" w:cs="Arial"/>
                <w:b/>
                <w:bCs/>
                <w:sz w:val="18"/>
                <w:szCs w:val="18"/>
                <w:lang w:val="fr-CA"/>
              </w:rPr>
              <w:t xml:space="preserve"> de l’une et l’autre,</w:t>
            </w:r>
            <w:r w:rsidR="00374038" w:rsidRPr="000F3D2C">
              <w:rPr>
                <w:rFonts w:ascii="Arial" w:hAnsi="Arial" w:cs="Arial"/>
                <w:sz w:val="18"/>
                <w:szCs w:val="18"/>
                <w:lang w:val="fr-CA"/>
              </w:rPr>
              <w:t xml:space="preserve"> </w:t>
            </w:r>
            <w:r w:rsidR="00ED1611">
              <w:rPr>
                <w:rFonts w:ascii="Arial" w:hAnsi="Arial" w:cs="Arial"/>
                <w:sz w:val="18"/>
                <w:szCs w:val="18"/>
                <w:lang w:val="fr-CA"/>
              </w:rPr>
              <w:t>sauf en conformité avec les lignes directrices de Travail sécuritaire NB et les</w:t>
            </w:r>
            <w:r w:rsidR="00374038" w:rsidRPr="000F3D2C">
              <w:rPr>
                <w:rFonts w:ascii="Arial" w:hAnsi="Arial" w:cs="Arial"/>
                <w:sz w:val="18"/>
                <w:szCs w:val="18"/>
                <w:lang w:val="fr-CA"/>
              </w:rPr>
              <w:t xml:space="preserve"> </w:t>
            </w:r>
            <w:r w:rsidR="00374038" w:rsidRPr="000F3D2C">
              <w:rPr>
                <w:rFonts w:ascii="Arial" w:hAnsi="Arial" w:cs="Arial"/>
                <w:spacing w:val="-4"/>
                <w:sz w:val="18"/>
                <w:szCs w:val="18"/>
                <w:lang w:val="fr-CA"/>
              </w:rPr>
              <w:t>consignes de la médecin-hygiéniste</w:t>
            </w:r>
            <w:r w:rsidR="00374038" w:rsidRPr="000F3D2C">
              <w:rPr>
                <w:rFonts w:ascii="Arial" w:hAnsi="Arial" w:cs="Arial"/>
                <w:sz w:val="18"/>
                <w:szCs w:val="18"/>
                <w:lang w:val="fr-CA"/>
              </w:rPr>
              <w:t xml:space="preserve"> en chef.</w:t>
            </w:r>
          </w:p>
        </w:tc>
        <w:tc>
          <w:tcPr>
            <w:tcW w:w="4392" w:type="dxa"/>
          </w:tcPr>
          <w:p w14:paraId="673DC29A" w14:textId="1F3608DD" w:rsidR="00374038" w:rsidRPr="000F3D2C" w:rsidRDefault="00D00BF7" w:rsidP="00B36D6D">
            <w:pPr>
              <w:pStyle w:val="ListParagraph"/>
              <w:numPr>
                <w:ilvl w:val="0"/>
                <w:numId w:val="2"/>
              </w:numPr>
              <w:tabs>
                <w:tab w:val="left" w:pos="90"/>
              </w:tabs>
              <w:spacing w:before="60" w:afterLines="100" w:after="240" w:line="21" w:lineRule="atLeast"/>
              <w:ind w:left="187" w:hanging="187"/>
              <w:rPr>
                <w:rFonts w:ascii="Arial" w:hAnsi="Arial" w:cs="Arial"/>
                <w:sz w:val="18"/>
                <w:szCs w:val="18"/>
                <w:lang w:val="fr-CA"/>
              </w:rPr>
            </w:pPr>
            <w:r w:rsidRPr="0002710B">
              <w:rPr>
                <w:rFonts w:ascii="Arial" w:hAnsi="Arial" w:cs="Arial"/>
                <w:b/>
                <w:bCs/>
                <w:sz w:val="18"/>
                <w:szCs w:val="18"/>
                <w:lang w:val="fr-CA"/>
              </w:rPr>
              <w:t xml:space="preserve">  </w:t>
            </w:r>
            <w:proofErr w:type="gramStart"/>
            <w:r w:rsidR="00ED1611" w:rsidRPr="00ED1611">
              <w:rPr>
                <w:rFonts w:ascii="Arial" w:hAnsi="Arial" w:cs="Arial"/>
                <w:sz w:val="18"/>
                <w:szCs w:val="18"/>
                <w:lang w:val="fr-CA"/>
              </w:rPr>
              <w:t>de</w:t>
            </w:r>
            <w:proofErr w:type="gramEnd"/>
            <w:r w:rsidR="00ED1611" w:rsidRPr="00ED1611">
              <w:rPr>
                <w:rFonts w:ascii="Arial" w:hAnsi="Arial" w:cs="Arial"/>
                <w:sz w:val="18"/>
                <w:szCs w:val="18"/>
                <w:lang w:val="fr-CA"/>
              </w:rPr>
              <w:t xml:space="preserve"> chaque lieu de travail</w:t>
            </w:r>
            <w:r w:rsidR="00ED1611">
              <w:rPr>
                <w:rFonts w:ascii="Arial" w:hAnsi="Arial" w:cs="Arial"/>
                <w:b/>
                <w:bCs/>
                <w:sz w:val="18"/>
                <w:szCs w:val="18"/>
                <w:lang w:val="fr-CA"/>
              </w:rPr>
              <w:t xml:space="preserve"> doivent prendre</w:t>
            </w:r>
            <w:r w:rsidR="00374038" w:rsidRPr="0002710B">
              <w:rPr>
                <w:rFonts w:ascii="Arial" w:hAnsi="Arial" w:cs="Arial"/>
                <w:b/>
                <w:bCs/>
                <w:sz w:val="18"/>
                <w:szCs w:val="18"/>
                <w:lang w:val="fr-CA"/>
              </w:rPr>
              <w:t xml:space="preserve"> toutes les mesures raisonnables nécessaires pour empêcher les personnes présentant des symptômes de la COVID-19 de pénétrer sur les lieux de travail,</w:t>
            </w:r>
            <w:r w:rsidR="00374038" w:rsidRPr="000F3D2C">
              <w:rPr>
                <w:rFonts w:ascii="Arial" w:hAnsi="Arial" w:cs="Arial"/>
                <w:sz w:val="18"/>
                <w:szCs w:val="18"/>
                <w:lang w:val="fr-CA"/>
              </w:rPr>
              <w:t xml:space="preserve"> conformément aux consignes de la médecin-hygiéniste en chef ou </w:t>
            </w:r>
            <w:r w:rsidR="0002710B">
              <w:rPr>
                <w:rFonts w:ascii="Arial" w:hAnsi="Arial" w:cs="Arial"/>
                <w:sz w:val="18"/>
                <w:szCs w:val="18"/>
                <w:lang w:val="fr-CA"/>
              </w:rPr>
              <w:t xml:space="preserve">de </w:t>
            </w:r>
            <w:r w:rsidR="00374038" w:rsidRPr="000F3D2C">
              <w:rPr>
                <w:rFonts w:ascii="Arial" w:hAnsi="Arial" w:cs="Arial"/>
                <w:sz w:val="18"/>
                <w:szCs w:val="18"/>
                <w:lang w:val="fr-CA"/>
              </w:rPr>
              <w:t>Travail sécuritaire NB.</w:t>
            </w:r>
          </w:p>
        </w:tc>
        <w:tc>
          <w:tcPr>
            <w:tcW w:w="4392" w:type="dxa"/>
          </w:tcPr>
          <w:p w14:paraId="475F8562" w14:textId="7F005BC4" w:rsidR="00374038" w:rsidRPr="0002710B" w:rsidRDefault="00D00BF7" w:rsidP="00B36D6D">
            <w:pPr>
              <w:pStyle w:val="ListParagraph"/>
              <w:numPr>
                <w:ilvl w:val="0"/>
                <w:numId w:val="2"/>
              </w:numPr>
              <w:tabs>
                <w:tab w:val="left" w:pos="90"/>
              </w:tabs>
              <w:spacing w:before="60" w:afterLines="100" w:after="240" w:line="21" w:lineRule="atLeast"/>
              <w:ind w:left="187" w:hanging="187"/>
              <w:rPr>
                <w:rFonts w:ascii="Arial" w:hAnsi="Arial" w:cs="Arial"/>
                <w:b/>
                <w:bCs/>
                <w:sz w:val="18"/>
                <w:szCs w:val="18"/>
                <w:lang w:val="fr-CA"/>
              </w:rPr>
            </w:pPr>
            <w:r w:rsidRPr="0002710B">
              <w:rPr>
                <w:rFonts w:ascii="Arial" w:hAnsi="Arial" w:cs="Arial"/>
                <w:b/>
                <w:bCs/>
                <w:sz w:val="18"/>
                <w:szCs w:val="18"/>
                <w:lang w:val="fr-CA"/>
              </w:rPr>
              <w:t xml:space="preserve">  </w:t>
            </w:r>
            <w:proofErr w:type="gramStart"/>
            <w:r w:rsidR="00ED1611">
              <w:rPr>
                <w:rFonts w:ascii="Arial" w:hAnsi="Arial" w:cs="Arial"/>
                <w:b/>
                <w:bCs/>
                <w:sz w:val="18"/>
                <w:szCs w:val="18"/>
                <w:lang w:val="fr-CA"/>
              </w:rPr>
              <w:t>doivent</w:t>
            </w:r>
            <w:proofErr w:type="gramEnd"/>
            <w:r w:rsidR="00ED1611">
              <w:rPr>
                <w:rFonts w:ascii="Arial" w:hAnsi="Arial" w:cs="Arial"/>
                <w:b/>
                <w:bCs/>
                <w:sz w:val="18"/>
                <w:szCs w:val="18"/>
                <w:lang w:val="fr-CA"/>
              </w:rPr>
              <w:t xml:space="preserve"> aussi prendre </w:t>
            </w:r>
            <w:r w:rsidR="00374038" w:rsidRPr="0002710B">
              <w:rPr>
                <w:rFonts w:ascii="Arial" w:hAnsi="Arial" w:cs="Arial"/>
                <w:b/>
                <w:bCs/>
                <w:sz w:val="18"/>
                <w:szCs w:val="18"/>
                <w:lang w:val="fr-CA"/>
              </w:rPr>
              <w:t xml:space="preserve">toutes les mesures raisonnables requises pour empêcher l’entrée dans les lieux de travail de personnes qui ont voyagé à l’extérieur du Nouveau-Brunswick dans les 14 derniers jours. </w:t>
            </w:r>
          </w:p>
        </w:tc>
      </w:tr>
    </w:tbl>
    <w:p w14:paraId="0F0E3388" w14:textId="33C5D2D0" w:rsidR="001175D1" w:rsidRPr="000F3D2C" w:rsidRDefault="00374038" w:rsidP="00374038">
      <w:pPr>
        <w:spacing w:afterLines="100" w:after="240" w:line="21" w:lineRule="atLeast"/>
        <w:rPr>
          <w:rFonts w:ascii="Arial" w:hAnsi="Arial" w:cs="Arial"/>
          <w:sz w:val="18"/>
          <w:szCs w:val="18"/>
          <w:lang w:val="fr-CA"/>
        </w:rPr>
      </w:pPr>
      <w:r w:rsidRPr="000F3D2C">
        <w:rPr>
          <w:rFonts w:ascii="Arial" w:hAnsi="Arial" w:cs="Arial"/>
          <w:sz w:val="18"/>
          <w:szCs w:val="18"/>
          <w:lang w:val="fr-CA"/>
        </w:rPr>
        <w:br/>
      </w:r>
      <w:r w:rsidR="00BE60F5" w:rsidRPr="000F3D2C">
        <w:rPr>
          <w:rFonts w:ascii="Arial" w:hAnsi="Arial" w:cs="Arial"/>
          <w:b/>
          <w:bCs/>
          <w:sz w:val="18"/>
          <w:szCs w:val="18"/>
          <w:lang w:val="fr-CA"/>
        </w:rPr>
        <w:t>Vous n’avez pas besoin d’envoyer le plan opérationnel à Travail sécuritaire NB avant la réouverture de votre entreprise.</w:t>
      </w:r>
      <w:r w:rsidR="00BE60F5" w:rsidRPr="000F3D2C">
        <w:rPr>
          <w:rFonts w:ascii="Arial" w:hAnsi="Arial" w:cs="Arial"/>
          <w:sz w:val="18"/>
          <w:szCs w:val="18"/>
          <w:lang w:val="fr-CA"/>
        </w:rPr>
        <w:t xml:space="preserve"> </w:t>
      </w:r>
      <w:r w:rsidR="00985E16" w:rsidRPr="000F3D2C">
        <w:rPr>
          <w:rFonts w:ascii="Arial" w:hAnsi="Arial" w:cs="Arial"/>
          <w:sz w:val="18"/>
          <w:szCs w:val="18"/>
          <w:lang w:val="fr-CA"/>
        </w:rPr>
        <w:t>Ni Travail sécuritaire NB ni la Santé publique n’examiner</w:t>
      </w:r>
      <w:r w:rsidR="001175D1" w:rsidRPr="000F3D2C">
        <w:rPr>
          <w:rFonts w:ascii="Arial" w:hAnsi="Arial" w:cs="Arial"/>
          <w:sz w:val="18"/>
          <w:szCs w:val="18"/>
          <w:lang w:val="fr-CA"/>
        </w:rPr>
        <w:t>a</w:t>
      </w:r>
      <w:r w:rsidR="00985E16" w:rsidRPr="000F3D2C">
        <w:rPr>
          <w:rFonts w:ascii="Arial" w:hAnsi="Arial" w:cs="Arial"/>
          <w:sz w:val="18"/>
          <w:szCs w:val="18"/>
          <w:lang w:val="fr-CA"/>
        </w:rPr>
        <w:t xml:space="preserve"> ou n’approuver</w:t>
      </w:r>
      <w:r w:rsidR="001175D1" w:rsidRPr="000F3D2C">
        <w:rPr>
          <w:rFonts w:ascii="Arial" w:hAnsi="Arial" w:cs="Arial"/>
          <w:sz w:val="18"/>
          <w:szCs w:val="18"/>
          <w:lang w:val="fr-CA"/>
        </w:rPr>
        <w:t xml:space="preserve">a </w:t>
      </w:r>
      <w:r w:rsidR="00985E16" w:rsidRPr="000F3D2C">
        <w:rPr>
          <w:rFonts w:ascii="Arial" w:hAnsi="Arial" w:cs="Arial"/>
          <w:sz w:val="18"/>
          <w:szCs w:val="18"/>
          <w:lang w:val="fr-CA"/>
        </w:rPr>
        <w:t>les plans</w:t>
      </w:r>
      <w:r w:rsidR="001175D1" w:rsidRPr="000F3D2C">
        <w:rPr>
          <w:rFonts w:ascii="Arial" w:hAnsi="Arial" w:cs="Arial"/>
          <w:sz w:val="18"/>
          <w:szCs w:val="18"/>
          <w:lang w:val="fr-CA"/>
        </w:rPr>
        <w:t xml:space="preserve"> opérationnels individuels. Cependant, un plan </w:t>
      </w:r>
      <w:r w:rsidR="00985E16" w:rsidRPr="000F3D2C">
        <w:rPr>
          <w:rFonts w:ascii="Arial" w:hAnsi="Arial" w:cs="Arial"/>
          <w:sz w:val="18"/>
          <w:szCs w:val="18"/>
          <w:lang w:val="fr-CA"/>
        </w:rPr>
        <w:t>d</w:t>
      </w:r>
      <w:r w:rsidR="001175D1" w:rsidRPr="000F3D2C">
        <w:rPr>
          <w:rFonts w:ascii="Arial" w:hAnsi="Arial" w:cs="Arial"/>
          <w:sz w:val="18"/>
          <w:szCs w:val="18"/>
          <w:lang w:val="fr-CA"/>
        </w:rPr>
        <w:t xml:space="preserve">evra être présenté dans le cadre d’une </w:t>
      </w:r>
      <w:r w:rsidR="00BE60F5" w:rsidRPr="000F3D2C">
        <w:rPr>
          <w:rFonts w:ascii="Arial" w:hAnsi="Arial" w:cs="Arial"/>
          <w:sz w:val="18"/>
          <w:szCs w:val="18"/>
          <w:lang w:val="fr-CA"/>
        </w:rPr>
        <w:t>inspection</w:t>
      </w:r>
      <w:r w:rsidR="001175D1" w:rsidRPr="000F3D2C">
        <w:rPr>
          <w:rFonts w:ascii="Arial" w:hAnsi="Arial" w:cs="Arial"/>
          <w:sz w:val="18"/>
          <w:szCs w:val="18"/>
          <w:lang w:val="fr-CA"/>
        </w:rPr>
        <w:t xml:space="preserve"> si l’un des organismes de réglementation faisait enquête à la suite d’une plainte.</w:t>
      </w:r>
      <w:r w:rsidR="00985E16" w:rsidRPr="000F3D2C">
        <w:rPr>
          <w:rFonts w:ascii="Arial" w:hAnsi="Arial" w:cs="Arial"/>
          <w:sz w:val="18"/>
          <w:szCs w:val="18"/>
          <w:lang w:val="fr-CA"/>
        </w:rPr>
        <w:t xml:space="preserve"> </w:t>
      </w:r>
    </w:p>
    <w:p w14:paraId="686154C8" w14:textId="3DA1198A" w:rsidR="00BE60F5" w:rsidRPr="000F3D2C" w:rsidRDefault="00A27CC0" w:rsidP="00374038">
      <w:pPr>
        <w:spacing w:afterLines="100" w:after="240" w:line="21" w:lineRule="atLeast"/>
        <w:rPr>
          <w:rFonts w:ascii="Arial" w:hAnsi="Arial" w:cs="Arial"/>
          <w:sz w:val="18"/>
          <w:szCs w:val="18"/>
          <w:lang w:val="fr-CA"/>
        </w:rPr>
      </w:pPr>
      <w:r w:rsidRPr="000F3D2C">
        <w:rPr>
          <w:rFonts w:ascii="Arial" w:hAnsi="Arial" w:cs="Arial"/>
          <w:sz w:val="18"/>
          <w:szCs w:val="18"/>
          <w:lang w:val="fr-CA"/>
        </w:rPr>
        <w:t>Ce</w:t>
      </w:r>
      <w:r w:rsidR="001175D1" w:rsidRPr="000F3D2C">
        <w:rPr>
          <w:rFonts w:ascii="Arial" w:hAnsi="Arial" w:cs="Arial"/>
          <w:sz w:val="18"/>
          <w:szCs w:val="18"/>
          <w:lang w:val="fr-CA"/>
        </w:rPr>
        <w:t xml:space="preserve"> modèle</w:t>
      </w:r>
      <w:r w:rsidR="008D03A9" w:rsidRPr="000F3D2C">
        <w:rPr>
          <w:rFonts w:ascii="Arial" w:hAnsi="Arial" w:cs="Arial"/>
          <w:sz w:val="18"/>
          <w:szCs w:val="18"/>
          <w:lang w:val="fr-CA"/>
        </w:rPr>
        <w:t xml:space="preserve"> </w:t>
      </w:r>
      <w:r w:rsidR="001175D1" w:rsidRPr="000F3D2C">
        <w:rPr>
          <w:rFonts w:ascii="Arial" w:hAnsi="Arial" w:cs="Arial"/>
          <w:sz w:val="18"/>
          <w:szCs w:val="18"/>
          <w:lang w:val="fr-CA"/>
        </w:rPr>
        <w:t xml:space="preserve">pourrait servir de point de départ pour l’établissement </w:t>
      </w:r>
      <w:r w:rsidRPr="000F3D2C">
        <w:rPr>
          <w:rFonts w:ascii="Arial" w:hAnsi="Arial" w:cs="Arial"/>
          <w:sz w:val="18"/>
          <w:szCs w:val="18"/>
          <w:lang w:val="fr-CA"/>
        </w:rPr>
        <w:t>d’un</w:t>
      </w:r>
      <w:r w:rsidR="001175D1" w:rsidRPr="000F3D2C">
        <w:rPr>
          <w:rFonts w:ascii="Arial" w:hAnsi="Arial" w:cs="Arial"/>
          <w:sz w:val="18"/>
          <w:szCs w:val="18"/>
          <w:lang w:val="fr-CA"/>
        </w:rPr>
        <w:t xml:space="preserve"> plan opérationnel pour la COVID-19. </w:t>
      </w:r>
      <w:r w:rsidRPr="000F3D2C">
        <w:rPr>
          <w:rFonts w:ascii="Arial" w:hAnsi="Arial" w:cs="Arial"/>
          <w:sz w:val="18"/>
          <w:szCs w:val="18"/>
          <w:lang w:val="fr-CA"/>
        </w:rPr>
        <w:t>Il</w:t>
      </w:r>
      <w:r w:rsidR="008D03A9" w:rsidRPr="000F3D2C">
        <w:rPr>
          <w:rFonts w:ascii="Arial" w:hAnsi="Arial" w:cs="Arial"/>
          <w:sz w:val="18"/>
          <w:szCs w:val="18"/>
          <w:lang w:val="fr-CA"/>
        </w:rPr>
        <w:t xml:space="preserve"> présente</w:t>
      </w:r>
      <w:r w:rsidR="001175D1" w:rsidRPr="000F3D2C">
        <w:rPr>
          <w:rFonts w:ascii="Arial" w:hAnsi="Arial" w:cs="Arial"/>
          <w:sz w:val="18"/>
          <w:szCs w:val="18"/>
          <w:lang w:val="fr-CA"/>
        </w:rPr>
        <w:t xml:space="preserve"> </w:t>
      </w:r>
      <w:r w:rsidR="008D03A9" w:rsidRPr="000F3D2C">
        <w:rPr>
          <w:rFonts w:ascii="Arial" w:hAnsi="Arial" w:cs="Arial"/>
          <w:sz w:val="18"/>
          <w:szCs w:val="18"/>
          <w:lang w:val="fr-CA"/>
        </w:rPr>
        <w:t>certains</w:t>
      </w:r>
      <w:r w:rsidR="001175D1" w:rsidRPr="000F3D2C">
        <w:rPr>
          <w:rFonts w:ascii="Arial" w:hAnsi="Arial" w:cs="Arial"/>
          <w:sz w:val="18"/>
          <w:szCs w:val="18"/>
          <w:lang w:val="fr-CA"/>
        </w:rPr>
        <w:t xml:space="preserve"> aspects clés dont il faudra tenir compte </w:t>
      </w:r>
      <w:r w:rsidR="008D03A9" w:rsidRPr="000F3D2C">
        <w:rPr>
          <w:rFonts w:ascii="Arial" w:hAnsi="Arial" w:cs="Arial"/>
          <w:sz w:val="18"/>
          <w:szCs w:val="18"/>
          <w:lang w:val="fr-CA"/>
        </w:rPr>
        <w:t xml:space="preserve">en évaluant les risques liés à l’ouverture </w:t>
      </w:r>
      <w:r w:rsidR="005A70AD" w:rsidRPr="000F3D2C">
        <w:rPr>
          <w:rFonts w:ascii="Arial" w:hAnsi="Arial" w:cs="Arial"/>
          <w:sz w:val="18"/>
          <w:szCs w:val="18"/>
          <w:lang w:val="fr-CA"/>
        </w:rPr>
        <w:t xml:space="preserve">sécuritaire </w:t>
      </w:r>
      <w:r w:rsidR="008D03A9" w:rsidRPr="000F3D2C">
        <w:rPr>
          <w:rFonts w:ascii="Arial" w:hAnsi="Arial" w:cs="Arial"/>
          <w:sz w:val="18"/>
          <w:szCs w:val="18"/>
          <w:lang w:val="fr-CA"/>
        </w:rPr>
        <w:t>et aux activités continues de votre lieu de travail. L’association de votre industrie pourrait peut-être vous aider à prévoir les besoins précis de votre industrie ou de votre lieu de travail. Si vous exercez des activités dans différentes provinces, il est important de souligner que les exigences propres au Nouveau-Brunswick doivent figurer dans votre plan.</w:t>
      </w:r>
    </w:p>
    <w:p w14:paraId="2C35731E" w14:textId="788FAE45" w:rsidR="00374038" w:rsidRDefault="00374038" w:rsidP="00374038">
      <w:pPr>
        <w:spacing w:afterLines="100" w:after="240" w:line="21" w:lineRule="atLeast"/>
        <w:rPr>
          <w:rFonts w:ascii="Arial" w:hAnsi="Arial" w:cs="Arial"/>
          <w:sz w:val="18"/>
          <w:szCs w:val="18"/>
          <w:lang w:val="fr-CA"/>
        </w:rPr>
      </w:pPr>
      <w:r w:rsidRPr="000F3D2C">
        <w:rPr>
          <w:rFonts w:ascii="Arial" w:hAnsi="Arial" w:cs="Arial"/>
          <w:sz w:val="18"/>
          <w:szCs w:val="18"/>
          <w:lang w:val="fr-CA"/>
        </w:rPr>
        <w:t>Tout comme les virus peuvent subir une mutation, les lignes directrices qui portent sur la COVID-19 peuvent changer. En tant qu’employeur, vous êtes responsable de vous tenir au courant et de mettre votre plan à jour au besoin. Consultez les sites Web de la</w:t>
      </w:r>
      <w:r w:rsidR="00A27CC0" w:rsidRPr="000F3D2C">
        <w:rPr>
          <w:rFonts w:ascii="Arial" w:hAnsi="Arial" w:cs="Arial"/>
          <w:sz w:val="18"/>
          <w:szCs w:val="18"/>
          <w:lang w:val="fr-CA"/>
        </w:rPr>
        <w:t xml:space="preserve"> </w:t>
      </w:r>
      <w:hyperlink r:id="rId10" w:history="1">
        <w:r w:rsidR="00A27CC0" w:rsidRPr="003D0AE8">
          <w:rPr>
            <w:rStyle w:val="Hyperlink"/>
            <w:rFonts w:ascii="Arial" w:hAnsi="Arial" w:cs="Arial"/>
            <w:sz w:val="18"/>
            <w:szCs w:val="18"/>
            <w:lang w:val="fr-CA"/>
          </w:rPr>
          <w:t>Santé publique du Nouveau-Brunswick</w:t>
        </w:r>
      </w:hyperlink>
      <w:r w:rsidRPr="000F3D2C">
        <w:rPr>
          <w:rStyle w:val="Hyperlink"/>
          <w:rFonts w:ascii="Arial" w:hAnsi="Arial" w:cs="Arial"/>
          <w:sz w:val="18"/>
          <w:szCs w:val="18"/>
          <w:u w:val="none"/>
          <w:lang w:val="fr-CA"/>
        </w:rPr>
        <w:t xml:space="preserve"> </w:t>
      </w:r>
      <w:r w:rsidRPr="000F3D2C">
        <w:rPr>
          <w:rStyle w:val="Hyperlink"/>
          <w:rFonts w:ascii="Arial" w:hAnsi="Arial" w:cs="Arial"/>
          <w:color w:val="auto"/>
          <w:sz w:val="18"/>
          <w:szCs w:val="18"/>
          <w:u w:val="none"/>
          <w:lang w:val="fr-CA"/>
        </w:rPr>
        <w:t xml:space="preserve">et de </w:t>
      </w:r>
      <w:hyperlink r:id="rId11" w:history="1">
        <w:r w:rsidRPr="003D0AE8">
          <w:rPr>
            <w:rStyle w:val="Hyperlink"/>
            <w:rFonts w:ascii="Arial" w:hAnsi="Arial" w:cs="Arial"/>
            <w:sz w:val="18"/>
            <w:szCs w:val="18"/>
            <w:lang w:val="fr-CA"/>
          </w:rPr>
          <w:t>Travail sécuritaire NB</w:t>
        </w:r>
      </w:hyperlink>
      <w:r w:rsidRPr="000F3D2C">
        <w:rPr>
          <w:rFonts w:ascii="Arial" w:hAnsi="Arial" w:cs="Arial"/>
          <w:sz w:val="18"/>
          <w:szCs w:val="18"/>
          <w:lang w:val="fr-CA"/>
        </w:rPr>
        <w:t xml:space="preserve"> pour obtenir des mises à jour qui pourraient avoir un effet sur votre lieu de travail.</w:t>
      </w:r>
    </w:p>
    <w:p w14:paraId="3B1D7D16" w14:textId="6FB0B0C1" w:rsidR="009D2702" w:rsidRDefault="009D2702" w:rsidP="00374038">
      <w:pPr>
        <w:spacing w:afterLines="100" w:after="240" w:line="21" w:lineRule="atLeast"/>
        <w:rPr>
          <w:rFonts w:ascii="Arial" w:hAnsi="Arial" w:cs="Arial"/>
          <w:sz w:val="18"/>
          <w:szCs w:val="18"/>
          <w:lang w:val="fr-CA"/>
        </w:rPr>
      </w:pPr>
      <w:r w:rsidRPr="009D2702">
        <w:rPr>
          <w:rFonts w:ascii="Arial" w:hAnsi="Arial" w:cs="Arial"/>
          <w:sz w:val="18"/>
          <w:szCs w:val="18"/>
          <w:lang w:val="fr-CA"/>
        </w:rPr>
        <w:t xml:space="preserve">Ce modèle est également offert en </w:t>
      </w:r>
      <w:hyperlink r:id="rId12" w:history="1">
        <w:r w:rsidRPr="00323901">
          <w:rPr>
            <w:rStyle w:val="Hyperlink"/>
            <w:rFonts w:ascii="Arial" w:hAnsi="Arial" w:cs="Arial"/>
            <w:sz w:val="18"/>
            <w:szCs w:val="18"/>
            <w:lang w:val="fr-CA"/>
          </w:rPr>
          <w:t>format Word</w:t>
        </w:r>
      </w:hyperlink>
      <w:r w:rsidRPr="009D2702">
        <w:rPr>
          <w:rFonts w:ascii="Arial" w:hAnsi="Arial" w:cs="Arial"/>
          <w:sz w:val="18"/>
          <w:szCs w:val="18"/>
          <w:lang w:val="fr-CA"/>
        </w:rPr>
        <w:t>.</w:t>
      </w:r>
    </w:p>
    <w:p w14:paraId="09674641" w14:textId="1DD04C8F" w:rsidR="00524FE4" w:rsidRPr="00524FE4" w:rsidRDefault="00524FE4" w:rsidP="0051231C">
      <w:pPr>
        <w:tabs>
          <w:tab w:val="left" w:pos="11445"/>
          <w:tab w:val="left" w:pos="11904"/>
        </w:tabs>
        <w:rPr>
          <w:rFonts w:ascii="Arial" w:hAnsi="Arial" w:cs="Arial"/>
          <w:sz w:val="18"/>
          <w:szCs w:val="18"/>
          <w:lang w:val="fr-CA"/>
        </w:rPr>
      </w:pPr>
      <w:bookmarkStart w:id="0" w:name="_GoBack"/>
      <w:bookmarkEnd w:id="0"/>
      <w:r>
        <w:rPr>
          <w:rFonts w:ascii="Arial" w:hAnsi="Arial" w:cs="Arial"/>
          <w:sz w:val="18"/>
          <w:szCs w:val="18"/>
          <w:lang w:val="fr-CA"/>
        </w:rPr>
        <w:tab/>
      </w:r>
      <w:r w:rsidR="0051231C">
        <w:rPr>
          <w:rFonts w:ascii="Arial" w:hAnsi="Arial" w:cs="Arial"/>
          <w:sz w:val="18"/>
          <w:szCs w:val="18"/>
          <w:lang w:val="fr-CA"/>
        </w:rPr>
        <w:tab/>
      </w:r>
    </w:p>
    <w:p w14:paraId="22E393A4" w14:textId="1B1EEE6A" w:rsidR="00322165" w:rsidRPr="00374038" w:rsidRDefault="00374038" w:rsidP="00374038">
      <w:pPr>
        <w:autoSpaceDE w:val="0"/>
        <w:autoSpaceDN w:val="0"/>
        <w:adjustRightInd w:val="0"/>
        <w:spacing w:after="0" w:line="240" w:lineRule="auto"/>
        <w:rPr>
          <w:rFonts w:ascii="Montserrat-Regular" w:hAnsi="Montserrat-Regular" w:cs="Montserrat-Regular"/>
          <w:color w:val="000000"/>
          <w:sz w:val="20"/>
          <w:szCs w:val="20"/>
          <w:lang w:val="fr-CA"/>
        </w:rPr>
      </w:pPr>
      <w:r w:rsidRPr="00374038">
        <w:rPr>
          <w:b/>
          <w:bCs/>
          <w:noProof/>
          <w:sz w:val="20"/>
          <w:szCs w:val="20"/>
          <w:lang w:val="en-GB" w:eastAsia="en-GB"/>
        </w:rPr>
        <w:lastRenderedPageBreak/>
        <w:drawing>
          <wp:inline distT="0" distB="0" distL="0" distR="0" wp14:anchorId="21FA2EDE" wp14:editId="20E61D5D">
            <wp:extent cx="8229600" cy="1265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 - lead-f.jpg"/>
                    <pic:cNvPicPr/>
                  </pic:nvPicPr>
                  <pic:blipFill>
                    <a:blip r:embed="rId8">
                      <a:extLst>
                        <a:ext uri="{28A0092B-C50C-407E-A947-70E740481C1C}">
                          <a14:useLocalDpi xmlns:a14="http://schemas.microsoft.com/office/drawing/2010/main" val="0"/>
                        </a:ext>
                      </a:extLst>
                    </a:blip>
                    <a:stretch>
                      <a:fillRect/>
                    </a:stretch>
                  </pic:blipFill>
                  <pic:spPr>
                    <a:xfrm>
                      <a:off x="0" y="0"/>
                      <a:ext cx="8229600" cy="1265555"/>
                    </a:xfrm>
                    <a:prstGeom prst="rect">
                      <a:avLst/>
                    </a:prstGeom>
                  </pic:spPr>
                </pic:pic>
              </a:graphicData>
            </a:graphic>
          </wp:inline>
        </w:drawing>
      </w:r>
      <w:r>
        <w:rPr>
          <w:rFonts w:ascii="Montserrat-Regular" w:hAnsi="Montserrat-Regular" w:cs="Montserrat-Regular"/>
          <w:color w:val="000000"/>
          <w:sz w:val="20"/>
          <w:szCs w:val="20"/>
          <w:lang w:val="fr-CA"/>
        </w:rPr>
        <w:br/>
      </w:r>
    </w:p>
    <w:p w14:paraId="737505B6" w14:textId="7CD2EC5C" w:rsidR="00016930" w:rsidRPr="00374038" w:rsidRDefault="005261E3" w:rsidP="00647A6B">
      <w:pPr>
        <w:pStyle w:val="Heading2"/>
        <w:jc w:val="left"/>
        <w:rPr>
          <w:color w:val="0563C1"/>
        </w:rPr>
      </w:pPr>
      <w:r w:rsidRPr="00374038">
        <w:t xml:space="preserve">PLAN OPÉRATIONNEL </w:t>
      </w:r>
      <w:r w:rsidR="00647A6B" w:rsidRPr="00374038">
        <w:t xml:space="preserve">DES LIEUX DE TRAVAIL </w:t>
      </w:r>
      <w:r w:rsidRPr="00374038">
        <w:t>POUR LA C</w:t>
      </w:r>
      <w:r w:rsidR="00016930" w:rsidRPr="00374038">
        <w:t>OVID-19</w:t>
      </w:r>
      <w:r w:rsidRPr="00374038">
        <w:t xml:space="preserve"> – MODÈLE</w:t>
      </w:r>
    </w:p>
    <w:p w14:paraId="195DE8D3" w14:textId="67AF580E" w:rsidR="00B851E7" w:rsidRPr="007D5EF0" w:rsidRDefault="005261E3" w:rsidP="00B851E7">
      <w:pPr>
        <w:rPr>
          <w:sz w:val="20"/>
          <w:szCs w:val="20"/>
          <w:lang w:val="fr-CA"/>
        </w:rPr>
      </w:pPr>
      <w:r w:rsidRPr="007D5EF0">
        <w:rPr>
          <w:sz w:val="20"/>
          <w:szCs w:val="20"/>
          <w:lang w:val="fr-CA"/>
        </w:rPr>
        <w:t xml:space="preserve">Nom de l’entreprise : </w:t>
      </w:r>
      <w:r w:rsidR="00B851E7" w:rsidRPr="007D5EF0">
        <w:rPr>
          <w:sz w:val="20"/>
          <w:szCs w:val="20"/>
          <w:lang w:val="fr-CA"/>
        </w:rPr>
        <w:t xml:space="preserve">_________________________________________________________  </w:t>
      </w:r>
    </w:p>
    <w:p w14:paraId="7BBB7984" w14:textId="4CD208AC" w:rsidR="00B851E7" w:rsidRPr="007D5EF0" w:rsidRDefault="00B851E7" w:rsidP="00B851E7">
      <w:pPr>
        <w:rPr>
          <w:sz w:val="20"/>
          <w:szCs w:val="20"/>
          <w:lang w:val="fr-CA"/>
        </w:rPr>
      </w:pPr>
      <w:r w:rsidRPr="007D5EF0">
        <w:rPr>
          <w:sz w:val="20"/>
          <w:szCs w:val="20"/>
          <w:lang w:val="fr-CA"/>
        </w:rPr>
        <w:t>P</w:t>
      </w:r>
      <w:r w:rsidR="005261E3" w:rsidRPr="007D5EF0">
        <w:rPr>
          <w:sz w:val="20"/>
          <w:szCs w:val="20"/>
          <w:lang w:val="fr-CA"/>
        </w:rPr>
        <w:t>ropriétaire du p</w:t>
      </w:r>
      <w:r w:rsidRPr="007D5EF0">
        <w:rPr>
          <w:sz w:val="20"/>
          <w:szCs w:val="20"/>
          <w:lang w:val="fr-CA"/>
        </w:rPr>
        <w:t>lan</w:t>
      </w:r>
      <w:r w:rsidR="005261E3" w:rsidRPr="007D5EF0">
        <w:rPr>
          <w:sz w:val="20"/>
          <w:szCs w:val="20"/>
          <w:lang w:val="fr-CA"/>
        </w:rPr>
        <w:t xml:space="preserve"> </w:t>
      </w:r>
      <w:r w:rsidRPr="007D5EF0">
        <w:rPr>
          <w:sz w:val="20"/>
          <w:szCs w:val="20"/>
          <w:lang w:val="fr-CA"/>
        </w:rPr>
        <w:t>: ______________</w:t>
      </w:r>
      <w:bookmarkStart w:id="1" w:name="_Hlk39350357"/>
      <w:r w:rsidRPr="007D5EF0">
        <w:rPr>
          <w:sz w:val="20"/>
          <w:szCs w:val="20"/>
          <w:lang w:val="fr-CA"/>
        </w:rPr>
        <w:t>__</w:t>
      </w:r>
      <w:bookmarkEnd w:id="1"/>
      <w:r w:rsidRPr="007D5EF0">
        <w:rPr>
          <w:sz w:val="20"/>
          <w:szCs w:val="20"/>
          <w:lang w:val="fr-CA"/>
        </w:rPr>
        <w:t>_________________________________________</w:t>
      </w:r>
    </w:p>
    <w:p w14:paraId="694DC08D" w14:textId="1176D5C0" w:rsidR="00B851E7" w:rsidRPr="007D5EF0" w:rsidRDefault="005261E3">
      <w:pPr>
        <w:rPr>
          <w:sz w:val="20"/>
          <w:szCs w:val="20"/>
          <w:lang w:val="fr-CA"/>
        </w:rPr>
      </w:pPr>
      <w:r w:rsidRPr="007D5EF0">
        <w:rPr>
          <w:sz w:val="20"/>
          <w:szCs w:val="20"/>
          <w:lang w:val="fr-CA"/>
        </w:rPr>
        <w:t xml:space="preserve">Date de mise en œuvre </w:t>
      </w:r>
      <w:r w:rsidR="00B851E7" w:rsidRPr="007D5EF0">
        <w:rPr>
          <w:sz w:val="20"/>
          <w:szCs w:val="20"/>
          <w:lang w:val="fr-CA"/>
        </w:rPr>
        <w:t>: _____________________</w:t>
      </w:r>
      <w:r w:rsidR="005A70AD" w:rsidRPr="007D5EF0">
        <w:rPr>
          <w:sz w:val="20"/>
          <w:szCs w:val="20"/>
          <w:lang w:val="fr-CA"/>
        </w:rPr>
        <w:t>_________________________________</w:t>
      </w:r>
    </w:p>
    <w:p w14:paraId="66E0C16E" w14:textId="1ECF4AD7" w:rsidR="00B851E7" w:rsidRPr="007D5EF0" w:rsidRDefault="005261E3" w:rsidP="00B851E7">
      <w:pPr>
        <w:rPr>
          <w:sz w:val="20"/>
          <w:szCs w:val="20"/>
          <w:lang w:val="fr-CA"/>
        </w:rPr>
      </w:pPr>
      <w:r w:rsidRPr="007D5EF0">
        <w:rPr>
          <w:sz w:val="20"/>
          <w:szCs w:val="20"/>
          <w:lang w:val="fr-CA"/>
        </w:rPr>
        <w:t>Date de révision :</w:t>
      </w:r>
      <w:r w:rsidR="00B851E7" w:rsidRPr="007D5EF0">
        <w:rPr>
          <w:sz w:val="20"/>
          <w:szCs w:val="20"/>
          <w:lang w:val="fr-CA"/>
        </w:rPr>
        <w:t xml:space="preserve"> ____________________________</w:t>
      </w:r>
      <w:r w:rsidR="005A70AD" w:rsidRPr="007D5EF0">
        <w:rPr>
          <w:sz w:val="20"/>
          <w:szCs w:val="20"/>
          <w:lang w:val="fr-CA"/>
        </w:rPr>
        <w:t>________________________________</w:t>
      </w:r>
    </w:p>
    <w:p w14:paraId="3E3AA686" w14:textId="6B1326A3" w:rsidR="008D03A9" w:rsidRPr="007D5EF0" w:rsidRDefault="008D03A9" w:rsidP="00B851E7">
      <w:pPr>
        <w:rPr>
          <w:sz w:val="20"/>
          <w:szCs w:val="20"/>
          <w:lang w:val="fr-CA"/>
        </w:rPr>
      </w:pPr>
    </w:p>
    <w:p w14:paraId="13877A61" w14:textId="5368CD9C" w:rsidR="008D03A9" w:rsidRPr="007D5EF0" w:rsidRDefault="00F379F0" w:rsidP="008D03A9">
      <w:pPr>
        <w:rPr>
          <w:sz w:val="20"/>
          <w:szCs w:val="20"/>
          <w:lang w:val="fr-CA"/>
        </w:rPr>
      </w:pPr>
      <w:r w:rsidRPr="007D5EF0">
        <w:rPr>
          <w:sz w:val="20"/>
          <w:szCs w:val="20"/>
          <w:lang w:val="fr-CA"/>
        </w:rPr>
        <w:t>Le plan a été examiné pour évaluer tout nouveau risqu</w:t>
      </w:r>
      <w:r w:rsidR="00A80897" w:rsidRPr="007D5EF0">
        <w:rPr>
          <w:sz w:val="20"/>
          <w:szCs w:val="20"/>
          <w:lang w:val="fr-CA"/>
        </w:rPr>
        <w:t>e</w:t>
      </w:r>
      <w:r w:rsidRPr="007D5EF0">
        <w:rPr>
          <w:sz w:val="20"/>
          <w:szCs w:val="20"/>
          <w:lang w:val="fr-CA"/>
        </w:rPr>
        <w:t xml:space="preserve"> ou tout changement aux lignes directrices réglementaires </w:t>
      </w:r>
      <w:r w:rsidR="008D03A9" w:rsidRPr="007D5EF0">
        <w:rPr>
          <w:sz w:val="20"/>
          <w:szCs w:val="20"/>
          <w:lang w:val="fr-CA"/>
        </w:rPr>
        <w:t>: (</w:t>
      </w:r>
      <w:r w:rsidRPr="007D5EF0">
        <w:rPr>
          <w:sz w:val="20"/>
          <w:szCs w:val="20"/>
          <w:lang w:val="fr-CA"/>
        </w:rPr>
        <w:t>examen mensuel suggéré</w:t>
      </w:r>
      <w:r w:rsidR="008D03A9" w:rsidRPr="007D5EF0">
        <w:rPr>
          <w:sz w:val="20"/>
          <w:szCs w:val="20"/>
          <w:lang w:val="fr-CA"/>
        </w:rPr>
        <w:t>)</w:t>
      </w:r>
    </w:p>
    <w:p w14:paraId="60996650" w14:textId="77777777" w:rsidR="008D03A9" w:rsidRPr="007D5EF0" w:rsidRDefault="008D03A9" w:rsidP="008D03A9">
      <w:pPr>
        <w:rPr>
          <w:sz w:val="20"/>
          <w:szCs w:val="20"/>
          <w:lang w:val="fr-CA"/>
        </w:rPr>
      </w:pPr>
    </w:p>
    <w:p w14:paraId="77F6F7DB" w14:textId="63B26FEC" w:rsidR="008D03A9" w:rsidRPr="007D5EF0" w:rsidRDefault="008D03A9" w:rsidP="00374038">
      <w:pPr>
        <w:spacing w:after="0"/>
        <w:rPr>
          <w:sz w:val="20"/>
          <w:szCs w:val="20"/>
          <w:u w:val="single"/>
          <w:lang w:val="fr-CA"/>
        </w:rPr>
      </w:pP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lang w:val="fr-CA"/>
        </w:rPr>
        <w:tab/>
      </w:r>
      <w:r w:rsidR="00374038" w:rsidRPr="007D5EF0">
        <w:rPr>
          <w:sz w:val="20"/>
          <w:szCs w:val="20"/>
          <w:u w:val="single"/>
          <w:lang w:val="fr-CA"/>
        </w:rPr>
        <w:tab/>
      </w:r>
      <w:r w:rsidR="00374038" w:rsidRPr="007D5EF0">
        <w:rPr>
          <w:sz w:val="20"/>
          <w:szCs w:val="20"/>
          <w:u w:val="single"/>
          <w:lang w:val="fr-CA"/>
        </w:rPr>
        <w:tab/>
      </w:r>
      <w:r w:rsidR="00374038" w:rsidRPr="007D5EF0">
        <w:rPr>
          <w:sz w:val="20"/>
          <w:szCs w:val="20"/>
          <w:u w:val="single"/>
          <w:lang w:val="fr-CA"/>
        </w:rPr>
        <w:tab/>
      </w:r>
      <w:r w:rsidRPr="007D5EF0">
        <w:rPr>
          <w:sz w:val="20"/>
          <w:szCs w:val="20"/>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p>
    <w:p w14:paraId="588F82DF" w14:textId="738EC3BA" w:rsidR="008D03A9" w:rsidRPr="007D5EF0" w:rsidRDefault="008D03A9" w:rsidP="00374038">
      <w:pPr>
        <w:spacing w:after="0"/>
        <w:rPr>
          <w:sz w:val="20"/>
          <w:szCs w:val="20"/>
          <w:lang w:val="fr-CA"/>
        </w:rPr>
      </w:pPr>
      <w:r w:rsidRPr="007D5EF0">
        <w:rPr>
          <w:sz w:val="20"/>
          <w:szCs w:val="20"/>
          <w:lang w:val="fr-CA"/>
        </w:rPr>
        <w:t>Nom</w:t>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t>Date</w:t>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t>Nom</w:t>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t>Date</w:t>
      </w:r>
    </w:p>
    <w:p w14:paraId="51A74F48" w14:textId="77777777" w:rsidR="008D03A9" w:rsidRPr="00374038" w:rsidRDefault="008D03A9" w:rsidP="00374038">
      <w:pPr>
        <w:pStyle w:val="CommentText"/>
        <w:spacing w:after="0" w:line="276" w:lineRule="auto"/>
        <w:rPr>
          <w:lang w:val="fr-CA"/>
        </w:rPr>
      </w:pPr>
    </w:p>
    <w:p w14:paraId="1A996289" w14:textId="4F7C967D" w:rsidR="008D03A9" w:rsidRPr="007D5EF0" w:rsidRDefault="008D03A9" w:rsidP="00374038">
      <w:pPr>
        <w:spacing w:after="0"/>
        <w:rPr>
          <w:sz w:val="20"/>
          <w:szCs w:val="20"/>
          <w:u w:val="single"/>
          <w:lang w:val="fr-CA"/>
        </w:rPr>
      </w:pP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lang w:val="fr-CA"/>
        </w:rPr>
        <w:tab/>
      </w:r>
      <w:r w:rsidR="00374038" w:rsidRPr="007D5EF0">
        <w:rPr>
          <w:sz w:val="20"/>
          <w:szCs w:val="20"/>
          <w:u w:val="single"/>
          <w:lang w:val="fr-CA"/>
        </w:rPr>
        <w:tab/>
      </w:r>
      <w:r w:rsidR="00374038" w:rsidRPr="007D5EF0">
        <w:rPr>
          <w:sz w:val="20"/>
          <w:szCs w:val="20"/>
          <w:u w:val="single"/>
          <w:lang w:val="fr-CA"/>
        </w:rPr>
        <w:tab/>
      </w:r>
      <w:r w:rsidR="00374038" w:rsidRPr="007D5EF0">
        <w:rPr>
          <w:sz w:val="20"/>
          <w:szCs w:val="20"/>
          <w:u w:val="single"/>
          <w:lang w:val="fr-CA"/>
        </w:rPr>
        <w:tab/>
      </w:r>
      <w:r w:rsidRPr="007D5EF0">
        <w:rPr>
          <w:sz w:val="20"/>
          <w:szCs w:val="20"/>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p>
    <w:p w14:paraId="0965F265" w14:textId="7C740668" w:rsidR="008D03A9" w:rsidRPr="007D5EF0" w:rsidRDefault="008D03A9" w:rsidP="00374038">
      <w:pPr>
        <w:spacing w:after="0"/>
        <w:rPr>
          <w:sz w:val="20"/>
          <w:szCs w:val="20"/>
          <w:lang w:val="fr-CA"/>
        </w:rPr>
      </w:pPr>
      <w:r w:rsidRPr="007D5EF0">
        <w:rPr>
          <w:sz w:val="20"/>
          <w:szCs w:val="20"/>
          <w:lang w:val="fr-CA"/>
        </w:rPr>
        <w:t>Nom</w:t>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t>Date</w:t>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t>Nom</w:t>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t>Date</w:t>
      </w:r>
    </w:p>
    <w:p w14:paraId="4B3865CE" w14:textId="77777777" w:rsidR="008D03A9" w:rsidRPr="007D5EF0" w:rsidRDefault="008D03A9" w:rsidP="00374038">
      <w:pPr>
        <w:spacing w:after="0"/>
        <w:rPr>
          <w:sz w:val="20"/>
          <w:szCs w:val="20"/>
          <w:u w:val="single"/>
          <w:lang w:val="fr-CA"/>
        </w:rPr>
      </w:pPr>
    </w:p>
    <w:p w14:paraId="4DA67CB5" w14:textId="79A614E5" w:rsidR="008D03A9" w:rsidRPr="007D5EF0" w:rsidRDefault="008D03A9" w:rsidP="00374038">
      <w:pPr>
        <w:spacing w:after="0"/>
        <w:rPr>
          <w:sz w:val="20"/>
          <w:szCs w:val="20"/>
          <w:u w:val="single"/>
          <w:lang w:val="fr-CA"/>
        </w:rPr>
      </w:pP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lang w:val="fr-CA"/>
        </w:rPr>
        <w:tab/>
      </w:r>
      <w:r w:rsidR="00374038" w:rsidRPr="007D5EF0">
        <w:rPr>
          <w:sz w:val="20"/>
          <w:szCs w:val="20"/>
          <w:u w:val="single"/>
          <w:lang w:val="fr-CA"/>
        </w:rPr>
        <w:tab/>
      </w:r>
      <w:r w:rsidR="00374038" w:rsidRPr="007D5EF0">
        <w:rPr>
          <w:sz w:val="20"/>
          <w:szCs w:val="20"/>
          <w:u w:val="single"/>
          <w:lang w:val="fr-CA"/>
        </w:rPr>
        <w:tab/>
      </w:r>
      <w:r w:rsidR="00374038" w:rsidRPr="007D5EF0">
        <w:rPr>
          <w:sz w:val="20"/>
          <w:szCs w:val="20"/>
          <w:u w:val="single"/>
          <w:lang w:val="fr-CA"/>
        </w:rPr>
        <w:tab/>
      </w:r>
      <w:r w:rsidRPr="007D5EF0">
        <w:rPr>
          <w:sz w:val="20"/>
          <w:szCs w:val="20"/>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r w:rsidRPr="007D5EF0">
        <w:rPr>
          <w:sz w:val="20"/>
          <w:szCs w:val="20"/>
          <w:lang w:val="fr-CA"/>
        </w:rPr>
        <w:tab/>
      </w:r>
      <w:r w:rsidRPr="007D5EF0">
        <w:rPr>
          <w:sz w:val="20"/>
          <w:szCs w:val="20"/>
          <w:u w:val="single"/>
          <w:lang w:val="fr-CA"/>
        </w:rPr>
        <w:tab/>
      </w:r>
      <w:r w:rsidRPr="007D5EF0">
        <w:rPr>
          <w:sz w:val="20"/>
          <w:szCs w:val="20"/>
          <w:u w:val="single"/>
          <w:lang w:val="fr-CA"/>
        </w:rPr>
        <w:tab/>
      </w:r>
      <w:r w:rsidRPr="007D5EF0">
        <w:rPr>
          <w:sz w:val="20"/>
          <w:szCs w:val="20"/>
          <w:u w:val="single"/>
          <w:lang w:val="fr-CA"/>
        </w:rPr>
        <w:tab/>
      </w:r>
    </w:p>
    <w:p w14:paraId="070B02AD" w14:textId="2E2E7B2E" w:rsidR="00B1113E" w:rsidRPr="007D5EF0" w:rsidRDefault="008D03A9" w:rsidP="00374038">
      <w:pPr>
        <w:spacing w:after="0"/>
        <w:rPr>
          <w:sz w:val="20"/>
          <w:szCs w:val="20"/>
          <w:lang w:val="fr-CA"/>
        </w:rPr>
      </w:pPr>
      <w:r w:rsidRPr="007D5EF0">
        <w:rPr>
          <w:sz w:val="20"/>
          <w:szCs w:val="20"/>
          <w:lang w:val="fr-CA"/>
        </w:rPr>
        <w:t>Nom</w:t>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t>Date</w:t>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t>Nom</w:t>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r>
      <w:r w:rsidRPr="007D5EF0">
        <w:rPr>
          <w:sz w:val="20"/>
          <w:szCs w:val="20"/>
          <w:lang w:val="fr-CA"/>
        </w:rPr>
        <w:tab/>
        <w:t>Date</w:t>
      </w:r>
    </w:p>
    <w:p w14:paraId="3D16EB14" w14:textId="77777777" w:rsidR="00647A6B" w:rsidRDefault="00647A6B" w:rsidP="00B1113E">
      <w:pPr>
        <w:rPr>
          <w:sz w:val="20"/>
          <w:szCs w:val="20"/>
          <w:lang w:val="fr-CA"/>
        </w:rPr>
      </w:pPr>
    </w:p>
    <w:p w14:paraId="0315C382" w14:textId="77777777" w:rsidR="00647A6B" w:rsidRDefault="00647A6B" w:rsidP="00B1113E">
      <w:pPr>
        <w:rPr>
          <w:sz w:val="20"/>
          <w:szCs w:val="20"/>
          <w:lang w:val="fr-CA"/>
        </w:rPr>
      </w:pPr>
    </w:p>
    <w:p w14:paraId="6F05CD7D" w14:textId="45A2B031" w:rsidR="009D2702" w:rsidRDefault="009D2702" w:rsidP="007A6500">
      <w:pPr>
        <w:tabs>
          <w:tab w:val="left" w:pos="11505"/>
        </w:tabs>
        <w:rPr>
          <w:sz w:val="20"/>
          <w:szCs w:val="20"/>
          <w:lang w:val="fr-CA"/>
        </w:rPr>
      </w:pPr>
      <w:r>
        <w:rPr>
          <w:sz w:val="20"/>
          <w:szCs w:val="20"/>
          <w:lang w:val="fr-CA"/>
        </w:rPr>
        <w:tab/>
      </w:r>
    </w:p>
    <w:p w14:paraId="32F2E3E5" w14:textId="0F7AA482" w:rsidR="00B1113E" w:rsidRPr="000F3D2C" w:rsidRDefault="00B1113E" w:rsidP="00B36D6D">
      <w:pPr>
        <w:tabs>
          <w:tab w:val="left" w:pos="9973"/>
        </w:tabs>
        <w:rPr>
          <w:rFonts w:ascii="Arial" w:hAnsi="Arial" w:cs="Arial"/>
          <w:sz w:val="20"/>
          <w:szCs w:val="20"/>
          <w:lang w:val="fr-CA"/>
        </w:rPr>
      </w:pPr>
      <w:r w:rsidRPr="009D2702">
        <w:rPr>
          <w:sz w:val="20"/>
          <w:szCs w:val="20"/>
          <w:lang w:val="fr-CA"/>
        </w:rPr>
        <w:br w:type="page"/>
      </w:r>
      <w:r w:rsidR="00374038">
        <w:rPr>
          <w:b/>
          <w:bCs/>
          <w:noProof/>
          <w:sz w:val="32"/>
          <w:szCs w:val="32"/>
          <w:lang w:val="en-GB" w:eastAsia="en-GB"/>
        </w:rPr>
        <w:lastRenderedPageBreak/>
        <w:drawing>
          <wp:inline distT="0" distB="0" distL="0" distR="0" wp14:anchorId="55511E58" wp14:editId="12A28BD0">
            <wp:extent cx="8229600" cy="61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f.jpg"/>
                    <pic:cNvPicPr/>
                  </pic:nvPicPr>
                  <pic:blipFill>
                    <a:blip r:embed="rId13">
                      <a:extLst>
                        <a:ext uri="{28A0092B-C50C-407E-A947-70E740481C1C}">
                          <a14:useLocalDpi xmlns:a14="http://schemas.microsoft.com/office/drawing/2010/main" val="0"/>
                        </a:ext>
                      </a:extLst>
                    </a:blip>
                    <a:stretch>
                      <a:fillRect/>
                    </a:stretch>
                  </pic:blipFill>
                  <pic:spPr>
                    <a:xfrm>
                      <a:off x="0" y="0"/>
                      <a:ext cx="8229600" cy="618490"/>
                    </a:xfrm>
                    <a:prstGeom prst="rect">
                      <a:avLst/>
                    </a:prstGeom>
                  </pic:spPr>
                </pic:pic>
              </a:graphicData>
            </a:graphic>
          </wp:inline>
        </w:drawing>
      </w:r>
      <w:r w:rsidR="00374038">
        <w:rPr>
          <w:sz w:val="20"/>
          <w:szCs w:val="20"/>
          <w:lang w:val="fr-CA"/>
        </w:rPr>
        <w:br/>
      </w:r>
      <w:r w:rsidR="00374038">
        <w:rPr>
          <w:sz w:val="20"/>
          <w:szCs w:val="20"/>
          <w:lang w:val="fr-CA"/>
        </w:rPr>
        <w:br/>
      </w:r>
      <w:r w:rsidR="00B90551" w:rsidRPr="000F3D2C">
        <w:rPr>
          <w:rFonts w:ascii="Arial" w:hAnsi="Arial" w:cs="Arial"/>
          <w:b/>
          <w:bCs/>
          <w:sz w:val="24"/>
          <w:szCs w:val="24"/>
          <w:lang w:val="fr-CA"/>
        </w:rPr>
        <w:t>Atténuation efficace des risques</w:t>
      </w:r>
      <w:r w:rsidRPr="000F3D2C">
        <w:rPr>
          <w:rFonts w:ascii="Arial" w:hAnsi="Arial" w:cs="Arial"/>
          <w:b/>
          <w:bCs/>
          <w:sz w:val="24"/>
          <w:szCs w:val="24"/>
          <w:lang w:val="fr-CA"/>
        </w:rPr>
        <w:t xml:space="preserve"> – </w:t>
      </w:r>
      <w:r w:rsidR="00B90551" w:rsidRPr="000F3D2C">
        <w:rPr>
          <w:rFonts w:ascii="Arial" w:hAnsi="Arial" w:cs="Arial"/>
          <w:b/>
          <w:bCs/>
          <w:sz w:val="24"/>
          <w:szCs w:val="24"/>
          <w:lang w:val="fr-CA"/>
        </w:rPr>
        <w:t>Mesures de prévention et de contrôle des i</w:t>
      </w:r>
      <w:r w:rsidRPr="000F3D2C">
        <w:rPr>
          <w:rFonts w:ascii="Arial" w:hAnsi="Arial" w:cs="Arial"/>
          <w:b/>
          <w:bCs/>
          <w:sz w:val="24"/>
          <w:szCs w:val="24"/>
          <w:lang w:val="fr-CA"/>
        </w:rPr>
        <w:t>nfection</w:t>
      </w:r>
      <w:r w:rsidR="00B90551" w:rsidRPr="000F3D2C">
        <w:rPr>
          <w:rFonts w:ascii="Arial" w:hAnsi="Arial" w:cs="Arial"/>
          <w:b/>
          <w:bCs/>
          <w:sz w:val="24"/>
          <w:szCs w:val="24"/>
          <w:lang w:val="fr-CA"/>
        </w:rPr>
        <w:t>s</w:t>
      </w:r>
    </w:p>
    <w:p w14:paraId="72020E6E" w14:textId="40466DE5" w:rsidR="003F3661" w:rsidRPr="000F3D2C" w:rsidRDefault="00A9464E" w:rsidP="000F3D2C">
      <w:pPr>
        <w:pStyle w:val="BodyText2"/>
      </w:pPr>
      <w:r w:rsidRPr="000F3D2C">
        <w:t>Pour mettre en place l</w:t>
      </w:r>
      <w:r w:rsidR="00B90551" w:rsidRPr="000F3D2C">
        <w:t>es meilleures mesures de prévention dans un lieu de travail</w:t>
      </w:r>
      <w:r w:rsidRPr="000F3D2C">
        <w:t>, il faut d’abord se concentrer sur</w:t>
      </w:r>
      <w:r w:rsidR="00B90551" w:rsidRPr="000F3D2C">
        <w:t xml:space="preserve"> l’éloignement physique et </w:t>
      </w:r>
      <w:r w:rsidRPr="000F3D2C">
        <w:t>t</w:t>
      </w:r>
      <w:r w:rsidR="00B90551" w:rsidRPr="000F3D2C">
        <w:t>outes les mesures</w:t>
      </w:r>
      <w:r w:rsidRPr="000F3D2C">
        <w:t xml:space="preserve"> raisonnables pour restructurer l’aire physique et les responsabilités afin d’assurer plus de distance entre les personnes.</w:t>
      </w:r>
      <w:r w:rsidR="00B1113E" w:rsidRPr="000F3D2C">
        <w:t xml:space="preserve"> </w:t>
      </w:r>
      <w:r w:rsidR="00B90551" w:rsidRPr="000F3D2C">
        <w:t>Lorsque vous aurez épuisé toutes les options raisonnables dans cette catégorie, passez à la prochaine étape dans l</w:t>
      </w:r>
      <w:r w:rsidR="00F741AC" w:rsidRPr="000F3D2C">
        <w:t>a</w:t>
      </w:r>
      <w:r w:rsidR="00B90551" w:rsidRPr="000F3D2C">
        <w:t xml:space="preserve"> pyramide inverse et répétez le même exercice jusqu’à ce que vous vous rend</w:t>
      </w:r>
      <w:r w:rsidRPr="000F3D2C">
        <w:t>i</w:t>
      </w:r>
      <w:r w:rsidR="00B90551" w:rsidRPr="000F3D2C">
        <w:t xml:space="preserve">ez à l’équipement de protection individuelle </w:t>
      </w:r>
      <w:r w:rsidRPr="000F3D2C">
        <w:t>comme dernière étape, au besoin</w:t>
      </w:r>
      <w:r w:rsidR="003F3661" w:rsidRPr="000F3D2C">
        <w:t>.</w:t>
      </w:r>
    </w:p>
    <w:p w14:paraId="48384D1B" w14:textId="53F07B89" w:rsidR="00374038" w:rsidRDefault="003F3661" w:rsidP="003F3661">
      <w:pPr>
        <w:spacing w:after="120" w:line="252" w:lineRule="auto"/>
        <w:jc w:val="center"/>
        <w:rPr>
          <w:sz w:val="20"/>
          <w:szCs w:val="20"/>
          <w:lang w:val="fr-CA"/>
        </w:rPr>
      </w:pPr>
      <w:r>
        <w:rPr>
          <w:noProof/>
          <w:lang w:val="en-GB" w:eastAsia="en-GB"/>
        </w:rPr>
        <w:drawing>
          <wp:inline distT="0" distB="0" distL="0" distR="0" wp14:anchorId="4BC00E10" wp14:editId="4B477A41">
            <wp:extent cx="6685820" cy="32670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24023" cy="3285743"/>
                    </a:xfrm>
                    <a:prstGeom prst="rect">
                      <a:avLst/>
                    </a:prstGeom>
                  </pic:spPr>
                </pic:pic>
              </a:graphicData>
            </a:graphic>
          </wp:inline>
        </w:drawing>
      </w:r>
      <w:r w:rsidR="00374038">
        <w:rPr>
          <w:sz w:val="20"/>
          <w:szCs w:val="20"/>
          <w:lang w:val="fr-CA"/>
        </w:rPr>
        <w:br w:type="page"/>
      </w:r>
    </w:p>
    <w:p w14:paraId="14EB37A5" w14:textId="62A31A0B" w:rsidR="008D03A9" w:rsidRPr="00374038" w:rsidRDefault="00374038" w:rsidP="0076376A">
      <w:pPr>
        <w:ind w:firstLine="142"/>
        <w:rPr>
          <w:sz w:val="20"/>
          <w:szCs w:val="20"/>
          <w:lang w:val="fr-CA"/>
        </w:rPr>
      </w:pPr>
      <w:r>
        <w:rPr>
          <w:b/>
          <w:bCs/>
          <w:noProof/>
          <w:sz w:val="32"/>
          <w:szCs w:val="32"/>
          <w:lang w:val="en-GB" w:eastAsia="en-GB"/>
        </w:rPr>
        <w:lastRenderedPageBreak/>
        <w:drawing>
          <wp:inline distT="0" distB="0" distL="0" distR="0" wp14:anchorId="67CC1113" wp14:editId="7A532443">
            <wp:extent cx="8229600" cy="618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f.jpg"/>
                    <pic:cNvPicPr/>
                  </pic:nvPicPr>
                  <pic:blipFill>
                    <a:blip r:embed="rId13">
                      <a:extLst>
                        <a:ext uri="{28A0092B-C50C-407E-A947-70E740481C1C}">
                          <a14:useLocalDpi xmlns:a14="http://schemas.microsoft.com/office/drawing/2010/main" val="0"/>
                        </a:ext>
                      </a:extLst>
                    </a:blip>
                    <a:stretch>
                      <a:fillRect/>
                    </a:stretch>
                  </pic:blipFill>
                  <pic:spPr>
                    <a:xfrm>
                      <a:off x="0" y="0"/>
                      <a:ext cx="8229600" cy="618490"/>
                    </a:xfrm>
                    <a:prstGeom prst="rect">
                      <a:avLst/>
                    </a:prstGeom>
                  </pic:spPr>
                </pic:pic>
              </a:graphicData>
            </a:graphic>
          </wp:inline>
        </w:drawing>
      </w:r>
    </w:p>
    <w:tbl>
      <w:tblPr>
        <w:tblW w:w="12950" w:type="dxa"/>
        <w:tblInd w:w="118" w:type="dxa"/>
        <w:tblLayout w:type="fixed"/>
        <w:tblLook w:val="04A0" w:firstRow="1" w:lastRow="0" w:firstColumn="1" w:lastColumn="0" w:noHBand="0" w:noVBand="1"/>
      </w:tblPr>
      <w:tblGrid>
        <w:gridCol w:w="7078"/>
        <w:gridCol w:w="1870"/>
        <w:gridCol w:w="1392"/>
        <w:gridCol w:w="1416"/>
        <w:gridCol w:w="1194"/>
      </w:tblGrid>
      <w:tr w:rsidR="00B851E7" w:rsidRPr="00ED1611" w14:paraId="1CB90A59" w14:textId="77777777" w:rsidTr="003F3661">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72C13927" w14:textId="71D50210" w:rsidR="00B851E7" w:rsidRPr="007D5EF0" w:rsidRDefault="00A9464E" w:rsidP="00B851E7">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Mesures à prendre</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BA789D" w14:textId="68F2BE09" w:rsidR="00B851E7" w:rsidRPr="007D5EF0" w:rsidRDefault="00B851E7" w:rsidP="00B851E7">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Re</w:t>
            </w:r>
            <w:r w:rsidR="005261E3" w:rsidRPr="007D5EF0">
              <w:rPr>
                <w:rFonts w:ascii="Calibri" w:eastAsia="Times New Roman" w:hAnsi="Calibri" w:cs="Calibri"/>
                <w:b/>
                <w:bCs/>
                <w:color w:val="000000"/>
                <w:sz w:val="16"/>
                <w:szCs w:val="16"/>
                <w:lang w:val="fr-CA" w:eastAsia="en-CA"/>
              </w:rPr>
              <w:t>ss</w:t>
            </w:r>
            <w:r w:rsidRPr="007D5EF0">
              <w:rPr>
                <w:rFonts w:ascii="Calibri" w:eastAsia="Times New Roman" w:hAnsi="Calibri" w:cs="Calibri"/>
                <w:b/>
                <w:bCs/>
                <w:color w:val="000000"/>
                <w:sz w:val="16"/>
                <w:szCs w:val="16"/>
                <w:lang w:val="fr-CA" w:eastAsia="en-CA"/>
              </w:rPr>
              <w:t>ources</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w:t>
            </w:r>
            <w:r w:rsidR="005261E3" w:rsidRPr="007D5EF0">
              <w:rPr>
                <w:rFonts w:ascii="Calibri" w:eastAsia="Times New Roman" w:hAnsi="Calibri" w:cs="Calibri"/>
                <w:color w:val="000000"/>
                <w:sz w:val="16"/>
                <w:szCs w:val="16"/>
                <w:lang w:val="fr-CA" w:eastAsia="en-CA"/>
              </w:rPr>
              <w:t>exe</w:t>
            </w:r>
            <w:r w:rsidRPr="007D5EF0">
              <w:rPr>
                <w:rFonts w:ascii="Calibri" w:eastAsia="Times New Roman" w:hAnsi="Calibri" w:cs="Calibri"/>
                <w:color w:val="000000"/>
                <w:sz w:val="16"/>
                <w:szCs w:val="16"/>
                <w:lang w:val="fr-CA" w:eastAsia="en-CA"/>
              </w:rPr>
              <w:t>mples,</w:t>
            </w:r>
            <w:r w:rsidR="005261E3" w:rsidRPr="007D5EF0">
              <w:rPr>
                <w:rFonts w:ascii="Calibri" w:eastAsia="Times New Roman" w:hAnsi="Calibri" w:cs="Calibri"/>
                <w:color w:val="000000"/>
                <w:sz w:val="16"/>
                <w:szCs w:val="16"/>
                <w:lang w:val="fr-CA" w:eastAsia="en-CA"/>
              </w:rPr>
              <w:t xml:space="preserve"> modèles</w:t>
            </w:r>
            <w:r w:rsidRPr="007D5EF0">
              <w:rPr>
                <w:rFonts w:ascii="Calibri" w:eastAsia="Times New Roman" w:hAnsi="Calibri" w:cs="Calibri"/>
                <w:color w:val="000000"/>
                <w:sz w:val="16"/>
                <w:szCs w:val="16"/>
                <w:lang w:val="fr-CA" w:eastAsia="en-CA"/>
              </w:rPr>
              <w:t xml:space="preserve">, </w:t>
            </w:r>
            <w:r w:rsidR="005261E3" w:rsidRPr="007D5EF0">
              <w:rPr>
                <w:rFonts w:ascii="Calibri" w:eastAsia="Times New Roman" w:hAnsi="Calibri" w:cs="Calibri"/>
                <w:color w:val="000000"/>
                <w:sz w:val="16"/>
                <w:szCs w:val="16"/>
                <w:lang w:val="fr-CA" w:eastAsia="en-CA"/>
              </w:rPr>
              <w:t>d</w:t>
            </w:r>
            <w:r w:rsidRPr="007D5EF0">
              <w:rPr>
                <w:rFonts w:ascii="Calibri" w:eastAsia="Times New Roman" w:hAnsi="Calibri" w:cs="Calibri"/>
                <w:color w:val="000000"/>
                <w:sz w:val="16"/>
                <w:szCs w:val="16"/>
                <w:lang w:val="fr-CA" w:eastAsia="en-CA"/>
              </w:rPr>
              <w:t>ocuments</w:t>
            </w:r>
            <w:r w:rsidR="005261E3" w:rsidRPr="007D5EF0">
              <w:rPr>
                <w:rFonts w:ascii="Calibri" w:eastAsia="Times New Roman" w:hAnsi="Calibri" w:cs="Calibri"/>
                <w:color w:val="000000"/>
                <w:sz w:val="16"/>
                <w:szCs w:val="16"/>
                <w:lang w:val="fr-CA" w:eastAsia="en-CA"/>
              </w:rPr>
              <w:t xml:space="preserve"> d’orientation</w:t>
            </w:r>
            <w:r w:rsidRPr="007D5EF0">
              <w:rPr>
                <w:rFonts w:ascii="Calibri" w:eastAsia="Times New Roman" w:hAnsi="Calibri" w:cs="Calibri"/>
                <w:color w:val="000000"/>
                <w:sz w:val="16"/>
                <w:szCs w:val="16"/>
                <w:lang w:val="fr-CA" w:eastAsia="en-CA"/>
              </w:rPr>
              <w:t>)</w:t>
            </w:r>
          </w:p>
        </w:tc>
        <w:tc>
          <w:tcPr>
            <w:tcW w:w="13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B20B29" w14:textId="6B2147E6" w:rsidR="00B851E7" w:rsidRPr="007D5EF0" w:rsidRDefault="00B851E7" w:rsidP="00B851E7">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D</w:t>
            </w:r>
            <w:r w:rsidR="00A9464E" w:rsidRPr="007D5EF0">
              <w:rPr>
                <w:rFonts w:ascii="Calibri" w:eastAsia="Times New Roman" w:hAnsi="Calibri" w:cs="Calibri"/>
                <w:b/>
                <w:bCs/>
                <w:color w:val="000000"/>
                <w:sz w:val="16"/>
                <w:szCs w:val="16"/>
                <w:lang w:val="fr-CA" w:eastAsia="en-CA"/>
              </w:rPr>
              <w:t>é</w:t>
            </w:r>
            <w:r w:rsidRPr="007D5EF0">
              <w:rPr>
                <w:rFonts w:ascii="Calibri" w:eastAsia="Times New Roman" w:hAnsi="Calibri" w:cs="Calibri"/>
                <w:b/>
                <w:bCs/>
                <w:color w:val="000000"/>
                <w:sz w:val="16"/>
                <w:szCs w:val="16"/>
                <w:lang w:val="fr-CA" w:eastAsia="en-CA"/>
              </w:rPr>
              <w:t>tails</w:t>
            </w:r>
            <w:r w:rsidR="00A9464E" w:rsidRPr="007D5EF0">
              <w:rPr>
                <w:rFonts w:ascii="Calibri" w:eastAsia="Times New Roman" w:hAnsi="Calibri" w:cs="Calibri"/>
                <w:b/>
                <w:bCs/>
                <w:color w:val="000000"/>
                <w:sz w:val="16"/>
                <w:szCs w:val="16"/>
                <w:lang w:val="fr-CA" w:eastAsia="en-CA"/>
              </w:rPr>
              <w:t xml:space="preserve"> de la mise en œuvre</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w:t>
            </w:r>
            <w:r w:rsidR="00A9464E" w:rsidRPr="007D5EF0">
              <w:rPr>
                <w:rFonts w:ascii="Calibri" w:eastAsia="Times New Roman" w:hAnsi="Calibri" w:cs="Calibri"/>
                <w:color w:val="000000"/>
                <w:sz w:val="16"/>
                <w:szCs w:val="16"/>
                <w:lang w:val="fr-CA" w:eastAsia="en-CA"/>
              </w:rPr>
              <w:t xml:space="preserve">précisions </w:t>
            </w:r>
            <w:r w:rsidR="006C1AD6" w:rsidRPr="007D5EF0">
              <w:rPr>
                <w:rFonts w:ascii="Calibri" w:eastAsia="Times New Roman" w:hAnsi="Calibri" w:cs="Calibri"/>
                <w:color w:val="000000"/>
                <w:sz w:val="16"/>
                <w:szCs w:val="16"/>
                <w:lang w:val="fr-CA" w:eastAsia="en-CA"/>
              </w:rPr>
              <w:t>sur</w:t>
            </w:r>
            <w:r w:rsidR="00A9464E" w:rsidRPr="007D5EF0">
              <w:rPr>
                <w:rFonts w:ascii="Calibri" w:eastAsia="Times New Roman" w:hAnsi="Calibri" w:cs="Calibri"/>
                <w:color w:val="000000"/>
                <w:sz w:val="16"/>
                <w:szCs w:val="16"/>
                <w:lang w:val="fr-CA" w:eastAsia="en-CA"/>
              </w:rPr>
              <w:t xml:space="preserve"> l’équipement de protection individuelle,</w:t>
            </w:r>
            <w:r w:rsidRPr="007D5EF0">
              <w:rPr>
                <w:rFonts w:ascii="Calibri" w:eastAsia="Times New Roman" w:hAnsi="Calibri" w:cs="Calibri"/>
                <w:color w:val="000000"/>
                <w:sz w:val="16"/>
                <w:szCs w:val="16"/>
                <w:lang w:val="fr-CA" w:eastAsia="en-CA"/>
              </w:rPr>
              <w:t xml:space="preserve"> </w:t>
            </w:r>
            <w:r w:rsidR="00A9464E" w:rsidRPr="007D5EF0">
              <w:rPr>
                <w:rFonts w:ascii="Calibri" w:eastAsia="Times New Roman" w:hAnsi="Calibri" w:cs="Calibri"/>
                <w:color w:val="000000"/>
                <w:sz w:val="16"/>
                <w:szCs w:val="16"/>
                <w:lang w:val="fr-CA" w:eastAsia="en-CA"/>
              </w:rPr>
              <w:t>fréquence</w:t>
            </w:r>
            <w:r w:rsidRPr="007D5EF0">
              <w:rPr>
                <w:rFonts w:ascii="Calibri" w:eastAsia="Times New Roman" w:hAnsi="Calibri" w:cs="Calibri"/>
                <w:color w:val="000000"/>
                <w:sz w:val="16"/>
                <w:szCs w:val="16"/>
                <w:lang w:val="fr-CA" w:eastAsia="en-CA"/>
              </w:rPr>
              <w:t>,</w:t>
            </w:r>
            <w:r w:rsidR="00A9464E" w:rsidRPr="007D5EF0">
              <w:rPr>
                <w:rFonts w:ascii="Calibri" w:eastAsia="Times New Roman" w:hAnsi="Calibri" w:cs="Calibri"/>
                <w:color w:val="000000"/>
                <w:sz w:val="16"/>
                <w:szCs w:val="16"/>
                <w:lang w:val="fr-CA" w:eastAsia="en-CA"/>
              </w:rPr>
              <w:t xml:space="preserve"> nom de la politique, processus</w:t>
            </w:r>
            <w:r w:rsidR="00C21A60" w:rsidRPr="007D5EF0">
              <w:rPr>
                <w:rFonts w:ascii="Calibri" w:eastAsia="Times New Roman" w:hAnsi="Calibri" w:cs="Calibri"/>
                <w:color w:val="000000"/>
                <w:sz w:val="16"/>
                <w:szCs w:val="16"/>
                <w:lang w:val="fr-CA" w:eastAsia="en-CA"/>
              </w:rPr>
              <w:t>,</w:t>
            </w:r>
            <w:r w:rsidRPr="007D5EF0">
              <w:rPr>
                <w:rFonts w:ascii="Calibri" w:eastAsia="Times New Roman" w:hAnsi="Calibri" w:cs="Calibri"/>
                <w:color w:val="000000"/>
                <w:sz w:val="16"/>
                <w:szCs w:val="16"/>
                <w:lang w:val="fr-CA" w:eastAsia="en-CA"/>
              </w:rPr>
              <w:t xml:space="preserve"> etc.)</w:t>
            </w:r>
          </w:p>
        </w:tc>
        <w:tc>
          <w:tcPr>
            <w:tcW w:w="14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62DB91" w14:textId="1A7D8189" w:rsidR="00B851E7" w:rsidRPr="007D5EF0" w:rsidRDefault="00F741AC" w:rsidP="00B851E7">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Moyen</w:t>
            </w:r>
            <w:r w:rsidR="00C21A60" w:rsidRPr="007D5EF0">
              <w:rPr>
                <w:rFonts w:ascii="Calibri" w:eastAsia="Times New Roman" w:hAnsi="Calibri" w:cs="Calibri"/>
                <w:b/>
                <w:bCs/>
                <w:color w:val="000000"/>
                <w:sz w:val="16"/>
                <w:szCs w:val="16"/>
                <w:lang w:val="fr-CA" w:eastAsia="en-CA"/>
              </w:rPr>
              <w:t xml:space="preserve"> de communication</w:t>
            </w:r>
            <w:r w:rsidR="00B851E7" w:rsidRPr="007D5EF0">
              <w:rPr>
                <w:rFonts w:ascii="Calibri" w:eastAsia="Times New Roman" w:hAnsi="Calibri" w:cs="Calibri"/>
                <w:b/>
                <w:bCs/>
                <w:color w:val="000000"/>
                <w:sz w:val="16"/>
                <w:szCs w:val="16"/>
                <w:lang w:val="fr-CA" w:eastAsia="en-CA"/>
              </w:rPr>
              <w:t xml:space="preserve"> </w:t>
            </w:r>
            <w:r w:rsidR="00B851E7" w:rsidRPr="007D5EF0">
              <w:rPr>
                <w:rFonts w:ascii="Calibri" w:eastAsia="Times New Roman" w:hAnsi="Calibri" w:cs="Calibri"/>
                <w:b/>
                <w:bCs/>
                <w:color w:val="000000"/>
                <w:sz w:val="16"/>
                <w:szCs w:val="16"/>
                <w:lang w:val="fr-CA" w:eastAsia="en-CA"/>
              </w:rPr>
              <w:br/>
            </w:r>
            <w:r w:rsidR="00B851E7" w:rsidRPr="007D5EF0">
              <w:rPr>
                <w:rFonts w:ascii="Calibri" w:eastAsia="Times New Roman" w:hAnsi="Calibri" w:cs="Calibri"/>
                <w:color w:val="000000"/>
                <w:sz w:val="16"/>
                <w:szCs w:val="16"/>
                <w:lang w:val="fr-CA" w:eastAsia="en-CA"/>
              </w:rPr>
              <w:t>(</w:t>
            </w:r>
            <w:r w:rsidR="00C21A60" w:rsidRPr="007D5EF0">
              <w:rPr>
                <w:rFonts w:ascii="Calibri" w:eastAsia="Times New Roman" w:hAnsi="Calibri" w:cs="Calibri"/>
                <w:color w:val="000000"/>
                <w:sz w:val="16"/>
                <w:szCs w:val="16"/>
                <w:lang w:val="fr-CA" w:eastAsia="en-CA"/>
              </w:rPr>
              <w:t>affiche, formation, communication verbale</w:t>
            </w:r>
            <w:r w:rsidR="00B851E7" w:rsidRPr="007D5EF0">
              <w:rPr>
                <w:rFonts w:ascii="Calibri" w:eastAsia="Times New Roman" w:hAnsi="Calibri" w:cs="Calibri"/>
                <w:color w:val="000000"/>
                <w:sz w:val="16"/>
                <w:szCs w:val="16"/>
                <w:lang w:val="fr-CA" w:eastAsia="en-CA"/>
              </w:rPr>
              <w:t>)</w:t>
            </w:r>
          </w:p>
        </w:tc>
        <w:tc>
          <w:tcPr>
            <w:tcW w:w="1194"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98E21F2" w14:textId="6AF120FF" w:rsidR="00B851E7" w:rsidRPr="007D5EF0" w:rsidRDefault="00C21A60" w:rsidP="00B851E7">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État</w:t>
            </w:r>
            <w:r w:rsidR="00B851E7" w:rsidRPr="007D5EF0">
              <w:rPr>
                <w:rFonts w:ascii="Calibri" w:eastAsia="Times New Roman" w:hAnsi="Calibri" w:cs="Calibri"/>
                <w:b/>
                <w:bCs/>
                <w:color w:val="000000"/>
                <w:sz w:val="16"/>
                <w:szCs w:val="16"/>
                <w:lang w:val="fr-CA" w:eastAsia="en-CA"/>
              </w:rPr>
              <w:t xml:space="preserve"> </w:t>
            </w:r>
            <w:r w:rsidR="00B851E7" w:rsidRPr="007D5EF0">
              <w:rPr>
                <w:rFonts w:ascii="Calibri" w:eastAsia="Times New Roman" w:hAnsi="Calibri" w:cs="Calibri"/>
                <w:b/>
                <w:bCs/>
                <w:color w:val="000000"/>
                <w:sz w:val="16"/>
                <w:szCs w:val="16"/>
                <w:lang w:val="fr-CA" w:eastAsia="en-CA"/>
              </w:rPr>
              <w:br/>
            </w:r>
            <w:r w:rsidR="00B851E7" w:rsidRPr="007D5EF0">
              <w:rPr>
                <w:rFonts w:ascii="Calibri" w:eastAsia="Times New Roman" w:hAnsi="Calibri" w:cs="Calibri"/>
                <w:color w:val="000000"/>
                <w:sz w:val="16"/>
                <w:szCs w:val="16"/>
                <w:lang w:val="fr-CA" w:eastAsia="en-CA"/>
              </w:rPr>
              <w:t>(</w:t>
            </w:r>
            <w:r w:rsidRPr="007D5EF0">
              <w:rPr>
                <w:rFonts w:ascii="Calibri" w:eastAsia="Times New Roman" w:hAnsi="Calibri" w:cs="Calibri"/>
                <w:color w:val="000000"/>
                <w:sz w:val="16"/>
                <w:szCs w:val="16"/>
                <w:lang w:val="fr-CA" w:eastAsia="en-CA"/>
              </w:rPr>
              <w:t>réalisée, en cours,</w:t>
            </w:r>
            <w:r w:rsidR="00B851E7" w:rsidRPr="007D5EF0">
              <w:rPr>
                <w:rFonts w:ascii="Calibri" w:eastAsia="Times New Roman" w:hAnsi="Calibri" w:cs="Calibri"/>
                <w:color w:val="000000"/>
                <w:sz w:val="16"/>
                <w:szCs w:val="16"/>
                <w:lang w:val="fr-CA" w:eastAsia="en-CA"/>
              </w:rPr>
              <w:t xml:space="preserve"> </w:t>
            </w:r>
            <w:r w:rsidRPr="007D5EF0">
              <w:rPr>
                <w:rFonts w:ascii="Calibri" w:eastAsia="Times New Roman" w:hAnsi="Calibri" w:cs="Calibri"/>
                <w:color w:val="000000"/>
                <w:sz w:val="16"/>
                <w:szCs w:val="16"/>
                <w:lang w:val="fr-CA" w:eastAsia="en-CA"/>
              </w:rPr>
              <w:t>pas commencée</w:t>
            </w:r>
            <w:r w:rsidR="00B851E7" w:rsidRPr="007D5EF0">
              <w:rPr>
                <w:rFonts w:ascii="Calibri" w:eastAsia="Times New Roman" w:hAnsi="Calibri" w:cs="Calibri"/>
                <w:color w:val="000000"/>
                <w:sz w:val="16"/>
                <w:szCs w:val="16"/>
                <w:lang w:val="fr-CA" w:eastAsia="en-CA"/>
              </w:rPr>
              <w:t>,</w:t>
            </w:r>
            <w:r w:rsidR="00F741AC" w:rsidRPr="007D5EF0">
              <w:rPr>
                <w:rFonts w:ascii="Calibri" w:eastAsia="Times New Roman" w:hAnsi="Calibri" w:cs="Calibri"/>
                <w:color w:val="000000"/>
                <w:sz w:val="16"/>
                <w:szCs w:val="16"/>
                <w:lang w:val="fr-CA" w:eastAsia="en-CA"/>
              </w:rPr>
              <w:t xml:space="preserve"> sans objet</w:t>
            </w:r>
            <w:r w:rsidRPr="007D5EF0">
              <w:rPr>
                <w:rFonts w:ascii="Calibri" w:eastAsia="Times New Roman" w:hAnsi="Calibri" w:cs="Calibri"/>
                <w:color w:val="000000"/>
                <w:sz w:val="16"/>
                <w:szCs w:val="16"/>
                <w:lang w:val="fr-CA" w:eastAsia="en-CA"/>
              </w:rPr>
              <w:t>)</w:t>
            </w:r>
          </w:p>
        </w:tc>
      </w:tr>
      <w:tr w:rsidR="00B851E7" w:rsidRPr="00ED1611" w14:paraId="2884B178" w14:textId="77777777" w:rsidTr="00B36D6D">
        <w:trPr>
          <w:trHeight w:val="404"/>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01CEAC1D" w14:textId="5553BDA7" w:rsidR="00B851E7" w:rsidRPr="007D5EF0" w:rsidRDefault="005261E3" w:rsidP="00B851E7">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Exigences de la Santé publique</w:t>
            </w:r>
            <w:r w:rsidR="00B851E7" w:rsidRPr="007D5EF0">
              <w:rPr>
                <w:rFonts w:ascii="Calibri" w:eastAsia="Times New Roman" w:hAnsi="Calibri" w:cs="Calibri"/>
                <w:b/>
                <w:bCs/>
                <w:color w:val="000000"/>
                <w:sz w:val="16"/>
                <w:szCs w:val="16"/>
                <w:lang w:val="fr-CA" w:eastAsia="en-CA"/>
              </w:rPr>
              <w:t xml:space="preserve"> (</w:t>
            </w:r>
            <w:r w:rsidRPr="007D5EF0">
              <w:rPr>
                <w:rFonts w:ascii="Calibri" w:eastAsia="Times New Roman" w:hAnsi="Calibri" w:cs="Calibri"/>
                <w:b/>
                <w:bCs/>
                <w:color w:val="000000"/>
                <w:sz w:val="16"/>
                <w:szCs w:val="16"/>
                <w:lang w:val="fr-CA" w:eastAsia="en-CA"/>
              </w:rPr>
              <w:t>s’appliquent à CHAQUE lieu de travail</w:t>
            </w:r>
            <w:r w:rsidR="00B851E7" w:rsidRPr="007D5EF0">
              <w:rPr>
                <w:rFonts w:ascii="Calibri" w:eastAsia="Times New Roman" w:hAnsi="Calibri" w:cs="Calibri"/>
                <w:b/>
                <w:bCs/>
                <w:color w:val="000000"/>
                <w:sz w:val="16"/>
                <w:szCs w:val="16"/>
                <w:lang w:val="fr-CA" w:eastAsia="en-CA"/>
              </w:rPr>
              <w:t>)</w:t>
            </w:r>
          </w:p>
        </w:tc>
        <w:tc>
          <w:tcPr>
            <w:tcW w:w="1392" w:type="dxa"/>
            <w:tcBorders>
              <w:top w:val="nil"/>
              <w:left w:val="nil"/>
              <w:bottom w:val="single" w:sz="4" w:space="0" w:color="auto"/>
              <w:right w:val="nil"/>
            </w:tcBorders>
            <w:shd w:val="clear" w:color="auto" w:fill="auto"/>
            <w:noWrap/>
            <w:vAlign w:val="center"/>
            <w:hideMark/>
          </w:tcPr>
          <w:p w14:paraId="70AD755A" w14:textId="77777777" w:rsidR="00B851E7" w:rsidRPr="007D5EF0" w:rsidRDefault="00B851E7" w:rsidP="00B851E7">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 </w:t>
            </w:r>
          </w:p>
        </w:tc>
        <w:tc>
          <w:tcPr>
            <w:tcW w:w="1416" w:type="dxa"/>
            <w:tcBorders>
              <w:top w:val="nil"/>
              <w:left w:val="nil"/>
              <w:bottom w:val="single" w:sz="4" w:space="0" w:color="auto"/>
              <w:right w:val="nil"/>
            </w:tcBorders>
            <w:shd w:val="clear" w:color="auto" w:fill="auto"/>
            <w:noWrap/>
            <w:vAlign w:val="center"/>
            <w:hideMark/>
          </w:tcPr>
          <w:p w14:paraId="497BECF7" w14:textId="77777777" w:rsidR="00B851E7" w:rsidRPr="007D5EF0" w:rsidRDefault="00B851E7" w:rsidP="00B851E7">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 </w:t>
            </w:r>
          </w:p>
        </w:tc>
        <w:tc>
          <w:tcPr>
            <w:tcW w:w="1194" w:type="dxa"/>
            <w:tcBorders>
              <w:top w:val="nil"/>
              <w:left w:val="nil"/>
              <w:bottom w:val="single" w:sz="4" w:space="0" w:color="auto"/>
              <w:right w:val="single" w:sz="8" w:space="0" w:color="auto"/>
            </w:tcBorders>
            <w:shd w:val="clear" w:color="auto" w:fill="auto"/>
            <w:noWrap/>
            <w:vAlign w:val="center"/>
            <w:hideMark/>
          </w:tcPr>
          <w:p w14:paraId="323EA675" w14:textId="77777777" w:rsidR="00B851E7" w:rsidRPr="007D5EF0" w:rsidRDefault="00B851E7" w:rsidP="00B851E7">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 </w:t>
            </w:r>
          </w:p>
        </w:tc>
      </w:tr>
      <w:tr w:rsidR="001F121D" w:rsidRPr="00ED1611" w14:paraId="586D4648" w14:textId="77777777" w:rsidTr="003F3661">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5E14DD08" w14:textId="2DFBF131" w:rsidR="001F121D" w:rsidRPr="007D5EF0" w:rsidRDefault="005261E3" w:rsidP="001F121D">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Évaluation des risques</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1706CD2" w14:textId="78D116F7" w:rsidR="001F121D" w:rsidRPr="007D5EF0" w:rsidRDefault="003D0AE8" w:rsidP="001F121D">
            <w:pPr>
              <w:spacing w:after="0" w:line="240" w:lineRule="auto"/>
              <w:rPr>
                <w:lang w:val="fr-CA"/>
              </w:rPr>
            </w:pPr>
            <w:hyperlink r:id="rId15" w:history="1">
              <w:r w:rsidR="00870612" w:rsidRPr="007D5EF0">
                <w:rPr>
                  <w:rStyle w:val="Hyperlink"/>
                  <w:rFonts w:ascii="Calibri" w:eastAsia="Times New Roman" w:hAnsi="Calibri" w:cs="Calibri"/>
                  <w:sz w:val="16"/>
                  <w:szCs w:val="16"/>
                  <w:lang w:val="fr-CA" w:eastAsia="en-CA"/>
                </w:rPr>
                <w:t>Lignes directrices relatives à la prise de décisions fondées sur les risques – Santé Canada</w:t>
              </w:r>
            </w:hyperlink>
          </w:p>
        </w:tc>
        <w:tc>
          <w:tcPr>
            <w:tcW w:w="1392"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310BAA3A" w14:textId="77777777" w:rsidR="001F121D" w:rsidRPr="007D5EF0" w:rsidRDefault="001F121D" w:rsidP="001F121D">
            <w:pPr>
              <w:spacing w:after="0" w:line="240" w:lineRule="auto"/>
              <w:jc w:val="center"/>
              <w:rPr>
                <w:rFonts w:ascii="Calibri" w:eastAsia="Times New Roman" w:hAnsi="Calibri" w:cs="Calibri"/>
                <w:color w:val="000000"/>
                <w:sz w:val="16"/>
                <w:szCs w:val="16"/>
                <w:lang w:val="fr-CA" w:eastAsia="en-CA"/>
              </w:rPr>
            </w:pPr>
          </w:p>
        </w:tc>
        <w:tc>
          <w:tcPr>
            <w:tcW w:w="1416"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278E492A" w14:textId="77777777" w:rsidR="001F121D" w:rsidRPr="007D5EF0" w:rsidRDefault="001F121D" w:rsidP="001F121D">
            <w:pPr>
              <w:spacing w:after="0" w:line="240" w:lineRule="auto"/>
              <w:jc w:val="center"/>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D9D9D9" w:themeFill="background1" w:themeFillShade="D9"/>
            <w:vAlign w:val="center"/>
          </w:tcPr>
          <w:p w14:paraId="18999EC9"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r>
      <w:tr w:rsidR="001F121D" w:rsidRPr="00ED1611" w14:paraId="4CBFBC69" w14:textId="77777777" w:rsidTr="003F3661">
        <w:trPr>
          <w:trHeight w:val="361"/>
        </w:trPr>
        <w:tc>
          <w:tcPr>
            <w:tcW w:w="7078" w:type="dxa"/>
            <w:tcBorders>
              <w:top w:val="nil"/>
              <w:left w:val="single" w:sz="8" w:space="0" w:color="auto"/>
              <w:bottom w:val="single" w:sz="4" w:space="0" w:color="auto"/>
              <w:right w:val="single" w:sz="4" w:space="0" w:color="auto"/>
            </w:tcBorders>
            <w:shd w:val="clear" w:color="auto" w:fill="auto"/>
            <w:vAlign w:val="center"/>
          </w:tcPr>
          <w:p w14:paraId="735B76D6" w14:textId="49310DA6" w:rsidR="001F121D" w:rsidRPr="007D5EF0" w:rsidRDefault="005261E3" w:rsidP="00647A6B">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Effectuer une évaluation des risques pour déterminer les me</w:t>
            </w:r>
            <w:r w:rsidR="00E06E43">
              <w:rPr>
                <w:rFonts w:ascii="Calibri" w:eastAsia="Times New Roman" w:hAnsi="Calibri" w:cs="Calibri"/>
                <w:color w:val="000000"/>
                <w:sz w:val="16"/>
                <w:szCs w:val="16"/>
                <w:lang w:val="fr-CA" w:eastAsia="en-CA"/>
              </w:rPr>
              <w:t xml:space="preserve">sures d’ingénierie, les mesures </w:t>
            </w:r>
            <w:r w:rsidRPr="007D5EF0">
              <w:rPr>
                <w:rFonts w:ascii="Calibri" w:eastAsia="Times New Roman" w:hAnsi="Calibri" w:cs="Calibri"/>
                <w:color w:val="000000"/>
                <w:sz w:val="16"/>
                <w:szCs w:val="16"/>
                <w:lang w:val="fr-CA" w:eastAsia="en-CA"/>
              </w:rPr>
              <w:t>administratives ou l’équipement de protection individuelle nécessaires pour atténuer les risques d’exposition à la COVID-19</w:t>
            </w:r>
            <w:r w:rsidR="00C21A60" w:rsidRPr="007D5EF0">
              <w:rPr>
                <w:rFonts w:ascii="Calibri" w:eastAsia="Times New Roman" w:hAnsi="Calibri" w:cs="Calibri"/>
                <w:color w:val="000000"/>
                <w:sz w:val="16"/>
                <w:szCs w:val="16"/>
                <w:lang w:val="fr-CA" w:eastAsia="en-CA"/>
              </w:rPr>
              <w:t>.</w:t>
            </w:r>
          </w:p>
        </w:tc>
        <w:tc>
          <w:tcPr>
            <w:tcW w:w="1870" w:type="dxa"/>
            <w:tcBorders>
              <w:top w:val="nil"/>
              <w:left w:val="single" w:sz="4" w:space="0" w:color="auto"/>
              <w:bottom w:val="single" w:sz="4" w:space="0" w:color="000000"/>
              <w:right w:val="single" w:sz="4" w:space="0" w:color="auto"/>
            </w:tcBorders>
            <w:shd w:val="clear" w:color="auto" w:fill="auto"/>
            <w:vAlign w:val="center"/>
          </w:tcPr>
          <w:p w14:paraId="16EAE528" w14:textId="77777777" w:rsidR="001F121D" w:rsidRPr="007D5EF0" w:rsidRDefault="001F121D" w:rsidP="001F121D">
            <w:pPr>
              <w:spacing w:after="0" w:line="240" w:lineRule="auto"/>
              <w:rPr>
                <w:lang w:val="fr-CA"/>
              </w:rPr>
            </w:pPr>
          </w:p>
        </w:tc>
        <w:tc>
          <w:tcPr>
            <w:tcW w:w="1392" w:type="dxa"/>
            <w:tcBorders>
              <w:top w:val="nil"/>
              <w:left w:val="single" w:sz="4" w:space="0" w:color="auto"/>
              <w:bottom w:val="single" w:sz="4" w:space="0" w:color="000000"/>
              <w:right w:val="single" w:sz="4" w:space="0" w:color="auto"/>
            </w:tcBorders>
            <w:shd w:val="clear" w:color="auto" w:fill="auto"/>
            <w:vAlign w:val="center"/>
          </w:tcPr>
          <w:p w14:paraId="4C65FB49" w14:textId="77777777" w:rsidR="001F121D" w:rsidRPr="007D5EF0" w:rsidRDefault="001F121D" w:rsidP="001F121D">
            <w:pPr>
              <w:spacing w:after="0" w:line="240" w:lineRule="auto"/>
              <w:jc w:val="center"/>
              <w:rPr>
                <w:rFonts w:ascii="Calibri" w:eastAsia="Times New Roman" w:hAnsi="Calibri" w:cs="Calibri"/>
                <w:color w:val="000000"/>
                <w:sz w:val="16"/>
                <w:szCs w:val="16"/>
                <w:lang w:val="fr-CA" w:eastAsia="en-CA"/>
              </w:rPr>
            </w:pPr>
          </w:p>
        </w:tc>
        <w:tc>
          <w:tcPr>
            <w:tcW w:w="1416" w:type="dxa"/>
            <w:tcBorders>
              <w:top w:val="nil"/>
              <w:left w:val="single" w:sz="4" w:space="0" w:color="auto"/>
              <w:bottom w:val="single" w:sz="4" w:space="0" w:color="000000"/>
              <w:right w:val="single" w:sz="4" w:space="0" w:color="auto"/>
            </w:tcBorders>
            <w:shd w:val="clear" w:color="000000" w:fill="FFFFFF"/>
            <w:vAlign w:val="center"/>
          </w:tcPr>
          <w:p w14:paraId="7F65EB7E" w14:textId="77777777" w:rsidR="001F121D" w:rsidRPr="007D5EF0" w:rsidRDefault="001F121D" w:rsidP="001F121D">
            <w:pPr>
              <w:spacing w:after="0" w:line="240" w:lineRule="auto"/>
              <w:jc w:val="center"/>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auto"/>
            <w:vAlign w:val="center"/>
          </w:tcPr>
          <w:p w14:paraId="04084806"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r>
      <w:tr w:rsidR="005A0F72" w:rsidRPr="00ED1611" w14:paraId="35957174" w14:textId="77777777" w:rsidTr="003F3661">
        <w:trPr>
          <w:trHeight w:val="361"/>
        </w:trPr>
        <w:tc>
          <w:tcPr>
            <w:tcW w:w="7078" w:type="dxa"/>
            <w:tcBorders>
              <w:top w:val="nil"/>
              <w:left w:val="single" w:sz="8" w:space="0" w:color="auto"/>
              <w:bottom w:val="single" w:sz="4" w:space="0" w:color="auto"/>
              <w:right w:val="single" w:sz="4" w:space="0" w:color="auto"/>
            </w:tcBorders>
            <w:shd w:val="clear" w:color="auto" w:fill="auto"/>
            <w:vAlign w:val="center"/>
          </w:tcPr>
          <w:p w14:paraId="6C77DC8A" w14:textId="3A9AA3CE" w:rsidR="005A0F72" w:rsidRPr="007D5EF0" w:rsidRDefault="00365BE7" w:rsidP="00647A6B">
            <w:pPr>
              <w:spacing w:after="0" w:line="240" w:lineRule="auto"/>
              <w:rPr>
                <w:rFonts w:ascii="Calibri" w:eastAsia="Times New Roman" w:hAnsi="Calibri" w:cs="Calibri"/>
                <w:color w:val="000000"/>
                <w:sz w:val="16"/>
                <w:szCs w:val="16"/>
                <w:lang w:val="fr-CA" w:eastAsia="en-CA"/>
              </w:rPr>
            </w:pPr>
            <w:r w:rsidRPr="00365BE7">
              <w:rPr>
                <w:rFonts w:ascii="Calibri" w:eastAsia="Times New Roman" w:hAnsi="Calibri" w:cs="Calibri"/>
                <w:color w:val="000000"/>
                <w:sz w:val="16"/>
                <w:szCs w:val="16"/>
                <w:lang w:val="fr-CA" w:eastAsia="en-CA"/>
              </w:rPr>
              <w:t xml:space="preserve">Déterminer si vous avez besoin d’éléments d’isolement dans le cadre du plan opérationnel de votre lieu de travail. Pour voir les exigences, se reporter à la page 14 </w:t>
            </w:r>
            <w:r w:rsidR="005A0F72" w:rsidRPr="005A0F72">
              <w:rPr>
                <w:rFonts w:ascii="Calibri" w:eastAsia="Times New Roman" w:hAnsi="Calibri" w:cs="Calibri"/>
                <w:color w:val="000000"/>
                <w:sz w:val="16"/>
                <w:szCs w:val="16"/>
                <w:lang w:val="fr-CA" w:eastAsia="en-CA"/>
              </w:rPr>
              <w:t xml:space="preserve">du </w:t>
            </w:r>
            <w:hyperlink r:id="rId16" w:anchor="page=14" w:history="1">
              <w:r w:rsidR="005A0F72" w:rsidRPr="005A0F72">
                <w:rPr>
                  <w:rStyle w:val="Hyperlink"/>
                  <w:rFonts w:ascii="Calibri" w:eastAsia="Times New Roman" w:hAnsi="Calibri" w:cs="Calibri"/>
                  <w:sz w:val="16"/>
                  <w:szCs w:val="16"/>
                  <w:lang w:val="fr-CA" w:eastAsia="en-CA"/>
                </w:rPr>
                <w:t>Guide</w:t>
              </w:r>
            </w:hyperlink>
            <w:r w:rsidR="005A0F72" w:rsidRPr="005A0F72">
              <w:rPr>
                <w:rFonts w:ascii="Calibri" w:eastAsia="Times New Roman" w:hAnsi="Calibri" w:cs="Calibri"/>
                <w:color w:val="000000"/>
                <w:sz w:val="16"/>
                <w:szCs w:val="16"/>
                <w:lang w:val="fr-CA" w:eastAsia="en-CA"/>
              </w:rPr>
              <w:t>.</w:t>
            </w:r>
          </w:p>
        </w:tc>
        <w:tc>
          <w:tcPr>
            <w:tcW w:w="1870" w:type="dxa"/>
            <w:tcBorders>
              <w:top w:val="nil"/>
              <w:left w:val="single" w:sz="4" w:space="0" w:color="auto"/>
              <w:bottom w:val="single" w:sz="4" w:space="0" w:color="000000"/>
              <w:right w:val="single" w:sz="4" w:space="0" w:color="auto"/>
            </w:tcBorders>
            <w:shd w:val="clear" w:color="auto" w:fill="auto"/>
            <w:vAlign w:val="center"/>
          </w:tcPr>
          <w:p w14:paraId="4D548FD8" w14:textId="77777777" w:rsidR="005A0F72" w:rsidRPr="007D5EF0" w:rsidRDefault="005A0F72" w:rsidP="001F121D">
            <w:pPr>
              <w:spacing w:after="0" w:line="240" w:lineRule="auto"/>
              <w:rPr>
                <w:lang w:val="fr-CA"/>
              </w:rPr>
            </w:pPr>
          </w:p>
        </w:tc>
        <w:tc>
          <w:tcPr>
            <w:tcW w:w="1392" w:type="dxa"/>
            <w:tcBorders>
              <w:top w:val="nil"/>
              <w:left w:val="single" w:sz="4" w:space="0" w:color="auto"/>
              <w:bottom w:val="single" w:sz="4" w:space="0" w:color="000000"/>
              <w:right w:val="single" w:sz="4" w:space="0" w:color="auto"/>
            </w:tcBorders>
            <w:shd w:val="clear" w:color="auto" w:fill="auto"/>
            <w:vAlign w:val="center"/>
          </w:tcPr>
          <w:p w14:paraId="401F3918" w14:textId="77777777" w:rsidR="005A0F72" w:rsidRPr="007D5EF0" w:rsidRDefault="005A0F72" w:rsidP="001F121D">
            <w:pPr>
              <w:spacing w:after="0" w:line="240" w:lineRule="auto"/>
              <w:jc w:val="center"/>
              <w:rPr>
                <w:rFonts w:ascii="Calibri" w:eastAsia="Times New Roman" w:hAnsi="Calibri" w:cs="Calibri"/>
                <w:color w:val="000000"/>
                <w:sz w:val="16"/>
                <w:szCs w:val="16"/>
                <w:lang w:val="fr-CA" w:eastAsia="en-CA"/>
              </w:rPr>
            </w:pPr>
          </w:p>
        </w:tc>
        <w:tc>
          <w:tcPr>
            <w:tcW w:w="1416" w:type="dxa"/>
            <w:tcBorders>
              <w:top w:val="nil"/>
              <w:left w:val="single" w:sz="4" w:space="0" w:color="auto"/>
              <w:bottom w:val="single" w:sz="4" w:space="0" w:color="000000"/>
              <w:right w:val="single" w:sz="4" w:space="0" w:color="auto"/>
            </w:tcBorders>
            <w:shd w:val="clear" w:color="000000" w:fill="FFFFFF"/>
            <w:vAlign w:val="center"/>
          </w:tcPr>
          <w:p w14:paraId="08DE2F94" w14:textId="77777777" w:rsidR="005A0F72" w:rsidRPr="007D5EF0" w:rsidRDefault="005A0F72" w:rsidP="001F121D">
            <w:pPr>
              <w:spacing w:after="0" w:line="240" w:lineRule="auto"/>
              <w:jc w:val="center"/>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auto"/>
            <w:vAlign w:val="center"/>
          </w:tcPr>
          <w:p w14:paraId="4ED3FCC8" w14:textId="77777777" w:rsidR="005A0F72" w:rsidRPr="007D5EF0" w:rsidRDefault="005A0F72" w:rsidP="001F121D">
            <w:pPr>
              <w:spacing w:after="0" w:line="240" w:lineRule="auto"/>
              <w:rPr>
                <w:rFonts w:ascii="Calibri" w:eastAsia="Times New Roman" w:hAnsi="Calibri" w:cs="Calibri"/>
                <w:color w:val="000000"/>
                <w:sz w:val="16"/>
                <w:szCs w:val="16"/>
                <w:lang w:val="fr-CA" w:eastAsia="en-CA"/>
              </w:rPr>
            </w:pPr>
          </w:p>
        </w:tc>
      </w:tr>
      <w:tr w:rsidR="001F121D" w:rsidRPr="007D5EF0" w14:paraId="162D0B5C" w14:textId="77777777" w:rsidTr="003F3661">
        <w:trPr>
          <w:trHeight w:val="361"/>
        </w:trPr>
        <w:tc>
          <w:tcPr>
            <w:tcW w:w="7078"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62A09AB5" w14:textId="4CDB1772" w:rsidR="001F121D" w:rsidRPr="007D5EF0" w:rsidRDefault="005261E3" w:rsidP="00647A6B">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b/>
                <w:bCs/>
                <w:color w:val="000000"/>
                <w:sz w:val="16"/>
                <w:szCs w:val="16"/>
                <w:lang w:val="fr-CA" w:eastAsia="en-CA"/>
              </w:rPr>
              <w:t xml:space="preserve">Éloignement physique </w:t>
            </w:r>
          </w:p>
        </w:tc>
        <w:tc>
          <w:tcPr>
            <w:tcW w:w="1870"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465BF748" w14:textId="77777777" w:rsidR="001F121D" w:rsidRPr="007D5EF0" w:rsidRDefault="001F121D" w:rsidP="001F121D">
            <w:pPr>
              <w:spacing w:after="0" w:line="240" w:lineRule="auto"/>
              <w:rPr>
                <w:lang w:val="fr-CA"/>
              </w:rPr>
            </w:pPr>
          </w:p>
        </w:tc>
        <w:tc>
          <w:tcPr>
            <w:tcW w:w="1392"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512A63B7" w14:textId="77777777" w:rsidR="001F121D" w:rsidRPr="007D5EF0" w:rsidRDefault="001F121D" w:rsidP="001F121D">
            <w:pPr>
              <w:spacing w:after="0" w:line="240" w:lineRule="auto"/>
              <w:jc w:val="center"/>
              <w:rPr>
                <w:rFonts w:ascii="Calibri" w:eastAsia="Times New Roman" w:hAnsi="Calibri" w:cs="Calibri"/>
                <w:color w:val="000000"/>
                <w:sz w:val="16"/>
                <w:szCs w:val="16"/>
                <w:lang w:val="fr-CA" w:eastAsia="en-CA"/>
              </w:rPr>
            </w:pPr>
          </w:p>
        </w:tc>
        <w:tc>
          <w:tcPr>
            <w:tcW w:w="1416"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62404629" w14:textId="77777777" w:rsidR="001F121D" w:rsidRPr="007D5EF0" w:rsidRDefault="001F121D" w:rsidP="001F121D">
            <w:pPr>
              <w:spacing w:after="0" w:line="240" w:lineRule="auto"/>
              <w:jc w:val="center"/>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D9D9D9" w:themeFill="background1" w:themeFillShade="D9"/>
            <w:vAlign w:val="center"/>
          </w:tcPr>
          <w:p w14:paraId="56D07533"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r>
      <w:tr w:rsidR="001F121D" w:rsidRPr="007D5EF0" w14:paraId="6404C2F8" w14:textId="77777777" w:rsidTr="003F3661">
        <w:trPr>
          <w:trHeight w:val="361"/>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05990FB4" w14:textId="64720745" w:rsidR="001F121D" w:rsidRPr="007D5EF0" w:rsidRDefault="005261E3" w:rsidP="00647A6B">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xml:space="preserve">Mettre en </w:t>
            </w:r>
            <w:r w:rsidR="00940830" w:rsidRPr="007D5EF0">
              <w:rPr>
                <w:rFonts w:ascii="Calibri" w:eastAsia="Times New Roman" w:hAnsi="Calibri" w:cs="Calibri"/>
                <w:color w:val="000000"/>
                <w:sz w:val="16"/>
                <w:szCs w:val="16"/>
                <w:lang w:val="fr-CA" w:eastAsia="en-CA"/>
              </w:rPr>
              <w:t>œ</w:t>
            </w:r>
            <w:r w:rsidRPr="007D5EF0">
              <w:rPr>
                <w:rFonts w:ascii="Calibri" w:eastAsia="Times New Roman" w:hAnsi="Calibri" w:cs="Calibri"/>
                <w:color w:val="000000"/>
                <w:sz w:val="16"/>
                <w:szCs w:val="16"/>
                <w:lang w:val="fr-CA" w:eastAsia="en-CA"/>
              </w:rPr>
              <w:t>uvre un protocol</w:t>
            </w:r>
            <w:r w:rsidR="00C21A60" w:rsidRPr="007D5EF0">
              <w:rPr>
                <w:rFonts w:ascii="Calibri" w:eastAsia="Times New Roman" w:hAnsi="Calibri" w:cs="Calibri"/>
                <w:color w:val="000000"/>
                <w:sz w:val="16"/>
                <w:szCs w:val="16"/>
                <w:lang w:val="fr-CA" w:eastAsia="en-CA"/>
              </w:rPr>
              <w:t>e</w:t>
            </w:r>
            <w:r w:rsidRPr="007D5EF0">
              <w:rPr>
                <w:rFonts w:ascii="Calibri" w:eastAsia="Times New Roman" w:hAnsi="Calibri" w:cs="Calibri"/>
                <w:color w:val="000000"/>
                <w:sz w:val="16"/>
                <w:szCs w:val="16"/>
                <w:lang w:val="fr-CA" w:eastAsia="en-CA"/>
              </w:rPr>
              <w:t xml:space="preserve"> pour l’éloignement physique</w:t>
            </w:r>
            <w:r w:rsidR="00940830" w:rsidRPr="007D5EF0">
              <w:rPr>
                <w:rFonts w:ascii="Calibri" w:eastAsia="Times New Roman" w:hAnsi="Calibri" w:cs="Calibri"/>
                <w:color w:val="000000"/>
                <w:sz w:val="16"/>
                <w:szCs w:val="16"/>
                <w:lang w:val="fr-CA" w:eastAsia="en-CA"/>
              </w:rPr>
              <w:t xml:space="preserve"> de deux mètres</w:t>
            </w:r>
            <w:r w:rsidR="00C21A60" w:rsidRPr="007D5EF0">
              <w:rPr>
                <w:rFonts w:ascii="Calibri" w:eastAsia="Times New Roman" w:hAnsi="Calibri" w:cs="Calibri"/>
                <w:color w:val="000000"/>
                <w:sz w:val="16"/>
                <w:szCs w:val="16"/>
                <w:lang w:val="fr-CA" w:eastAsia="en-CA"/>
              </w:rPr>
              <w:t>.</w:t>
            </w:r>
          </w:p>
        </w:tc>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14:paraId="5BFC2E53" w14:textId="1BBC3D12" w:rsidR="001F121D" w:rsidRPr="007D5EF0" w:rsidRDefault="003D0AE8" w:rsidP="001F121D">
            <w:pPr>
              <w:spacing w:after="0" w:line="240" w:lineRule="auto"/>
              <w:rPr>
                <w:rFonts w:ascii="Calibri" w:eastAsia="Times New Roman" w:hAnsi="Calibri" w:cs="Calibri"/>
                <w:color w:val="0563C1"/>
                <w:sz w:val="16"/>
                <w:szCs w:val="16"/>
                <w:u w:val="single"/>
                <w:lang w:val="fr-CA" w:eastAsia="en-CA"/>
              </w:rPr>
            </w:pPr>
            <w:hyperlink r:id="rId17" w:history="1">
              <w:r w:rsidR="00CF403F" w:rsidRPr="007D5EF0">
                <w:rPr>
                  <w:rFonts w:ascii="Calibri" w:eastAsia="Times New Roman" w:hAnsi="Calibri" w:cs="Calibri"/>
                  <w:color w:val="0563C1"/>
                  <w:sz w:val="16"/>
                  <w:szCs w:val="16"/>
                  <w:u w:val="single"/>
                  <w:lang w:val="fr-CA" w:eastAsia="en-CA"/>
                </w:rPr>
                <w:t>Éloignement physique</w:t>
              </w:r>
            </w:hyperlink>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14:paraId="748A205C" w14:textId="77777777" w:rsidR="001F121D" w:rsidRPr="007D5EF0" w:rsidRDefault="001F121D" w:rsidP="001F121D">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4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084D13" w14:textId="77777777" w:rsidR="001F121D" w:rsidRPr="007D5EF0" w:rsidRDefault="001F121D" w:rsidP="001F121D">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194" w:type="dxa"/>
            <w:tcBorders>
              <w:top w:val="nil"/>
              <w:left w:val="nil"/>
              <w:bottom w:val="single" w:sz="4" w:space="0" w:color="auto"/>
              <w:right w:val="single" w:sz="8" w:space="0" w:color="auto"/>
            </w:tcBorders>
            <w:shd w:val="clear" w:color="auto" w:fill="auto"/>
            <w:vAlign w:val="center"/>
            <w:hideMark/>
          </w:tcPr>
          <w:p w14:paraId="4381C238"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ED1611" w14:paraId="26064B3B" w14:textId="77777777" w:rsidTr="003F3661">
        <w:trPr>
          <w:trHeight w:val="28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5B8A220" w14:textId="00B20823" w:rsidR="001F121D" w:rsidRPr="00133306" w:rsidRDefault="00940830" w:rsidP="00133306">
            <w:pPr>
              <w:pStyle w:val="ListParagraph"/>
              <w:numPr>
                <w:ilvl w:val="0"/>
                <w:numId w:val="3"/>
              </w:numPr>
              <w:spacing w:after="0" w:line="240" w:lineRule="auto"/>
              <w:ind w:left="186" w:hanging="186"/>
              <w:rPr>
                <w:rFonts w:ascii="Calibri" w:eastAsia="Times New Roman" w:hAnsi="Calibri" w:cs="Calibri"/>
                <w:color w:val="000000"/>
                <w:sz w:val="16"/>
                <w:szCs w:val="16"/>
                <w:lang w:val="fr-CA" w:eastAsia="en-CA"/>
              </w:rPr>
            </w:pPr>
            <w:r w:rsidRPr="00133306">
              <w:rPr>
                <w:rFonts w:ascii="Calibri" w:eastAsia="Times New Roman" w:hAnsi="Calibri" w:cs="Calibri"/>
                <w:color w:val="000000"/>
                <w:sz w:val="16"/>
                <w:szCs w:val="16"/>
                <w:lang w:val="fr-CA" w:eastAsia="en-CA"/>
              </w:rPr>
              <w:t>Tenir compte des employés et des visiteurs / clients</w:t>
            </w:r>
            <w:r w:rsidR="00C21A60" w:rsidRPr="00133306">
              <w:rPr>
                <w:rFonts w:ascii="Calibri" w:eastAsia="Times New Roman" w:hAnsi="Calibri" w:cs="Calibri"/>
                <w:color w:val="000000"/>
                <w:sz w:val="16"/>
                <w:szCs w:val="16"/>
                <w:lang w:val="fr-CA" w:eastAsia="en-CA"/>
              </w:rPr>
              <w:t>.</w:t>
            </w:r>
            <w:r w:rsidR="001F121D" w:rsidRPr="00133306">
              <w:rPr>
                <w:rFonts w:ascii="Calibri" w:eastAsia="Times New Roman" w:hAnsi="Calibri" w:cs="Calibri"/>
                <w:color w:val="000000"/>
                <w:sz w:val="16"/>
                <w:szCs w:val="16"/>
                <w:lang w:val="fr-CA" w:eastAsia="en-CA"/>
              </w:rPr>
              <w:t xml:space="preserve"> </w:t>
            </w:r>
          </w:p>
        </w:tc>
        <w:tc>
          <w:tcPr>
            <w:tcW w:w="1870" w:type="dxa"/>
            <w:vMerge/>
            <w:tcBorders>
              <w:top w:val="nil"/>
              <w:left w:val="single" w:sz="4" w:space="0" w:color="auto"/>
              <w:bottom w:val="single" w:sz="4" w:space="0" w:color="000000"/>
              <w:right w:val="single" w:sz="4" w:space="0" w:color="auto"/>
            </w:tcBorders>
            <w:vAlign w:val="center"/>
            <w:hideMark/>
          </w:tcPr>
          <w:p w14:paraId="37306D08" w14:textId="77777777" w:rsidR="001F121D" w:rsidRPr="007D5EF0" w:rsidRDefault="001F121D" w:rsidP="001F121D">
            <w:pPr>
              <w:spacing w:after="0" w:line="240" w:lineRule="auto"/>
              <w:rPr>
                <w:rFonts w:ascii="Calibri" w:eastAsia="Times New Roman" w:hAnsi="Calibri" w:cs="Calibri"/>
                <w:color w:val="0563C1"/>
                <w:sz w:val="16"/>
                <w:szCs w:val="16"/>
                <w:u w:val="single"/>
                <w:lang w:val="fr-CA" w:eastAsia="en-CA"/>
              </w:rPr>
            </w:pPr>
          </w:p>
        </w:tc>
        <w:tc>
          <w:tcPr>
            <w:tcW w:w="1392" w:type="dxa"/>
            <w:vMerge/>
            <w:tcBorders>
              <w:top w:val="nil"/>
              <w:left w:val="single" w:sz="4" w:space="0" w:color="auto"/>
              <w:bottom w:val="single" w:sz="4" w:space="0" w:color="000000"/>
              <w:right w:val="single" w:sz="4" w:space="0" w:color="auto"/>
            </w:tcBorders>
            <w:vAlign w:val="center"/>
            <w:hideMark/>
          </w:tcPr>
          <w:p w14:paraId="57D3A9B7"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416" w:type="dxa"/>
            <w:vMerge/>
            <w:tcBorders>
              <w:top w:val="nil"/>
              <w:left w:val="single" w:sz="4" w:space="0" w:color="auto"/>
              <w:bottom w:val="single" w:sz="4" w:space="0" w:color="000000"/>
              <w:right w:val="single" w:sz="4" w:space="0" w:color="auto"/>
            </w:tcBorders>
            <w:vAlign w:val="center"/>
            <w:hideMark/>
          </w:tcPr>
          <w:p w14:paraId="6E22BB34"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auto"/>
            <w:vAlign w:val="center"/>
            <w:hideMark/>
          </w:tcPr>
          <w:p w14:paraId="45749F0B"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ED1611" w14:paraId="12FF8099" w14:textId="77777777" w:rsidTr="003F3661">
        <w:trPr>
          <w:trHeight w:val="271"/>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5A80CEEE" w14:textId="1549CDB3" w:rsidR="001F121D" w:rsidRPr="00133306" w:rsidRDefault="00940830" w:rsidP="00133306">
            <w:pPr>
              <w:pStyle w:val="ListParagraph"/>
              <w:numPr>
                <w:ilvl w:val="0"/>
                <w:numId w:val="3"/>
              </w:numPr>
              <w:spacing w:after="0" w:line="240" w:lineRule="auto"/>
              <w:ind w:left="186" w:hanging="186"/>
              <w:rPr>
                <w:rFonts w:ascii="Calibri" w:eastAsia="Times New Roman" w:hAnsi="Calibri" w:cs="Calibri"/>
                <w:color w:val="000000"/>
                <w:sz w:val="16"/>
                <w:szCs w:val="16"/>
                <w:lang w:val="fr-CA" w:eastAsia="en-CA"/>
              </w:rPr>
            </w:pPr>
            <w:r w:rsidRPr="00133306">
              <w:rPr>
                <w:rFonts w:ascii="Calibri" w:eastAsia="Times New Roman" w:hAnsi="Calibri" w:cs="Calibri"/>
                <w:color w:val="000000"/>
                <w:sz w:val="16"/>
                <w:szCs w:val="16"/>
                <w:lang w:val="fr-CA" w:eastAsia="en-CA"/>
              </w:rPr>
              <w:t>Placer les meubles</w:t>
            </w:r>
            <w:r w:rsidR="00C80AFD" w:rsidRPr="00133306">
              <w:rPr>
                <w:rFonts w:ascii="Calibri" w:eastAsia="Times New Roman" w:hAnsi="Calibri" w:cs="Calibri"/>
                <w:color w:val="000000"/>
                <w:sz w:val="16"/>
                <w:szCs w:val="16"/>
                <w:lang w:val="fr-CA" w:eastAsia="en-CA"/>
              </w:rPr>
              <w:t xml:space="preserve"> de manière à</w:t>
            </w:r>
            <w:r w:rsidRPr="00133306">
              <w:rPr>
                <w:rFonts w:ascii="Calibri" w:eastAsia="Times New Roman" w:hAnsi="Calibri" w:cs="Calibri"/>
                <w:color w:val="000000"/>
                <w:sz w:val="16"/>
                <w:szCs w:val="16"/>
                <w:lang w:val="fr-CA" w:eastAsia="en-CA"/>
              </w:rPr>
              <w:t xml:space="preserve"> favoriser la règle de deux mètres</w:t>
            </w:r>
            <w:r w:rsidR="00C21A60" w:rsidRPr="00133306">
              <w:rPr>
                <w:rFonts w:ascii="Calibri" w:eastAsia="Times New Roman" w:hAnsi="Calibri" w:cs="Calibri"/>
                <w:color w:val="000000"/>
                <w:sz w:val="16"/>
                <w:szCs w:val="16"/>
                <w:lang w:val="fr-CA"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1A8F58A7" w14:textId="77777777" w:rsidR="001F121D" w:rsidRPr="007D5EF0" w:rsidRDefault="001F121D" w:rsidP="001F121D">
            <w:pPr>
              <w:spacing w:after="0" w:line="240" w:lineRule="auto"/>
              <w:rPr>
                <w:rFonts w:ascii="Calibri" w:eastAsia="Times New Roman" w:hAnsi="Calibri" w:cs="Calibri"/>
                <w:color w:val="0563C1"/>
                <w:sz w:val="16"/>
                <w:szCs w:val="16"/>
                <w:u w:val="single"/>
                <w:lang w:val="fr-CA" w:eastAsia="en-CA"/>
              </w:rPr>
            </w:pPr>
          </w:p>
        </w:tc>
        <w:tc>
          <w:tcPr>
            <w:tcW w:w="1392" w:type="dxa"/>
            <w:vMerge/>
            <w:tcBorders>
              <w:top w:val="nil"/>
              <w:left w:val="single" w:sz="4" w:space="0" w:color="auto"/>
              <w:bottom w:val="single" w:sz="4" w:space="0" w:color="000000"/>
              <w:right w:val="single" w:sz="4" w:space="0" w:color="auto"/>
            </w:tcBorders>
            <w:vAlign w:val="center"/>
            <w:hideMark/>
          </w:tcPr>
          <w:p w14:paraId="0848D07E"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416" w:type="dxa"/>
            <w:vMerge/>
            <w:tcBorders>
              <w:top w:val="nil"/>
              <w:left w:val="single" w:sz="4" w:space="0" w:color="auto"/>
              <w:bottom w:val="single" w:sz="4" w:space="0" w:color="000000"/>
              <w:right w:val="single" w:sz="4" w:space="0" w:color="auto"/>
            </w:tcBorders>
            <w:vAlign w:val="center"/>
            <w:hideMark/>
          </w:tcPr>
          <w:p w14:paraId="6C7332BC"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auto"/>
            <w:vAlign w:val="center"/>
            <w:hideMark/>
          </w:tcPr>
          <w:p w14:paraId="1A6E42A5"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ED1611" w14:paraId="17EA95CC" w14:textId="77777777" w:rsidTr="003F3661">
        <w:trPr>
          <w:trHeight w:val="26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6EF51A16" w14:textId="2E17B88C" w:rsidR="001F121D" w:rsidRPr="00133306" w:rsidRDefault="00940830" w:rsidP="00133306">
            <w:pPr>
              <w:pStyle w:val="ListParagraph"/>
              <w:numPr>
                <w:ilvl w:val="0"/>
                <w:numId w:val="3"/>
              </w:numPr>
              <w:spacing w:after="0" w:line="240" w:lineRule="auto"/>
              <w:ind w:left="186" w:hanging="186"/>
              <w:rPr>
                <w:rFonts w:ascii="Calibri" w:eastAsia="Times New Roman" w:hAnsi="Calibri" w:cs="Calibri"/>
                <w:color w:val="000000"/>
                <w:sz w:val="16"/>
                <w:szCs w:val="16"/>
                <w:lang w:val="fr-CA" w:eastAsia="en-CA"/>
              </w:rPr>
            </w:pPr>
            <w:r w:rsidRPr="00133306">
              <w:rPr>
                <w:rFonts w:ascii="Calibri" w:eastAsia="Times New Roman" w:hAnsi="Calibri" w:cs="Calibri"/>
                <w:color w:val="000000"/>
                <w:sz w:val="16"/>
                <w:szCs w:val="16"/>
                <w:lang w:val="fr-CA" w:eastAsia="en-CA"/>
              </w:rPr>
              <w:t>Fournir des rappels visuels</w:t>
            </w:r>
            <w:r w:rsidR="001F121D" w:rsidRPr="00133306">
              <w:rPr>
                <w:rFonts w:ascii="Calibri" w:eastAsia="Times New Roman" w:hAnsi="Calibri" w:cs="Calibri"/>
                <w:color w:val="000000"/>
                <w:sz w:val="16"/>
                <w:szCs w:val="16"/>
                <w:lang w:val="fr-CA" w:eastAsia="en-CA"/>
              </w:rPr>
              <w:t xml:space="preserve"> (</w:t>
            </w:r>
            <w:r w:rsidRPr="00133306">
              <w:rPr>
                <w:rFonts w:ascii="Calibri" w:eastAsia="Times New Roman" w:hAnsi="Calibri" w:cs="Calibri"/>
                <w:color w:val="000000"/>
                <w:sz w:val="16"/>
                <w:szCs w:val="16"/>
                <w:lang w:val="fr-CA" w:eastAsia="en-CA"/>
              </w:rPr>
              <w:t>par exemple,</w:t>
            </w:r>
            <w:r w:rsidR="00F379F0" w:rsidRPr="00133306">
              <w:rPr>
                <w:rFonts w:ascii="Calibri" w:eastAsia="Times New Roman" w:hAnsi="Calibri" w:cs="Calibri"/>
                <w:color w:val="000000"/>
                <w:sz w:val="16"/>
                <w:szCs w:val="16"/>
                <w:lang w:val="fr-CA" w:eastAsia="en-CA"/>
              </w:rPr>
              <w:t xml:space="preserve"> consignes</w:t>
            </w:r>
            <w:r w:rsidRPr="00133306">
              <w:rPr>
                <w:rFonts w:ascii="Calibri" w:eastAsia="Times New Roman" w:hAnsi="Calibri" w:cs="Calibri"/>
                <w:color w:val="000000"/>
                <w:sz w:val="16"/>
                <w:szCs w:val="16"/>
                <w:lang w:val="fr-CA" w:eastAsia="en-CA"/>
              </w:rPr>
              <w:t xml:space="preserve"> sur le plancher à tous les deux mètres, flèches pour indiquer le sens</w:t>
            </w:r>
            <w:r w:rsidR="00C80AFD" w:rsidRPr="00133306">
              <w:rPr>
                <w:rFonts w:ascii="Calibri" w:eastAsia="Times New Roman" w:hAnsi="Calibri" w:cs="Calibri"/>
                <w:color w:val="000000"/>
                <w:sz w:val="16"/>
                <w:szCs w:val="16"/>
                <w:lang w:val="fr-CA" w:eastAsia="en-CA"/>
              </w:rPr>
              <w:t xml:space="preserve"> </w:t>
            </w:r>
            <w:r w:rsidR="00065992" w:rsidRPr="00133306">
              <w:rPr>
                <w:rFonts w:ascii="Calibri" w:eastAsia="Times New Roman" w:hAnsi="Calibri" w:cs="Calibri"/>
                <w:color w:val="000000"/>
                <w:sz w:val="16"/>
                <w:szCs w:val="16"/>
                <w:lang w:val="fr-CA" w:eastAsia="en-CA"/>
              </w:rPr>
              <w:t>dans lequel il faut circuler</w:t>
            </w:r>
            <w:r w:rsidRPr="00133306">
              <w:rPr>
                <w:rFonts w:ascii="Calibri" w:eastAsia="Times New Roman" w:hAnsi="Calibri" w:cs="Calibri"/>
                <w:color w:val="000000"/>
                <w:sz w:val="16"/>
                <w:szCs w:val="16"/>
                <w:lang w:val="fr-CA" w:eastAsia="en-CA"/>
              </w:rPr>
              <w:t xml:space="preserve">, endroits </w:t>
            </w:r>
            <w:r w:rsidR="00065992" w:rsidRPr="00133306">
              <w:rPr>
                <w:rFonts w:ascii="Calibri" w:eastAsia="Times New Roman" w:hAnsi="Calibri" w:cs="Calibri"/>
                <w:color w:val="000000"/>
                <w:sz w:val="16"/>
                <w:szCs w:val="16"/>
                <w:lang w:val="fr-CA" w:eastAsia="en-CA"/>
              </w:rPr>
              <w:t xml:space="preserve">dans les couloirs étroits où il ne faut pas </w:t>
            </w:r>
            <w:r w:rsidR="00F741AC" w:rsidRPr="00133306">
              <w:rPr>
                <w:rFonts w:ascii="Calibri" w:eastAsia="Times New Roman" w:hAnsi="Calibri" w:cs="Calibri"/>
                <w:color w:val="000000"/>
                <w:sz w:val="16"/>
                <w:szCs w:val="16"/>
                <w:lang w:val="fr-CA" w:eastAsia="en-CA"/>
              </w:rPr>
              <w:t>s’</w:t>
            </w:r>
            <w:r w:rsidR="00065992" w:rsidRPr="00133306">
              <w:rPr>
                <w:rFonts w:ascii="Calibri" w:eastAsia="Times New Roman" w:hAnsi="Calibri" w:cs="Calibri"/>
                <w:color w:val="000000"/>
                <w:sz w:val="16"/>
                <w:szCs w:val="16"/>
                <w:lang w:val="fr-CA" w:eastAsia="en-CA"/>
              </w:rPr>
              <w:t>arrêter</w:t>
            </w:r>
            <w:r w:rsidRPr="00133306">
              <w:rPr>
                <w:rFonts w:ascii="Calibri" w:eastAsia="Times New Roman" w:hAnsi="Calibri" w:cs="Calibri"/>
                <w:color w:val="000000"/>
                <w:sz w:val="16"/>
                <w:szCs w:val="16"/>
                <w:lang w:val="fr-CA" w:eastAsia="en-CA"/>
              </w:rPr>
              <w:t>, etc.)</w:t>
            </w:r>
            <w:r w:rsidR="00C21A60" w:rsidRPr="00133306">
              <w:rPr>
                <w:rFonts w:ascii="Calibri" w:eastAsia="Times New Roman" w:hAnsi="Calibri" w:cs="Calibri"/>
                <w:color w:val="000000"/>
                <w:sz w:val="16"/>
                <w:szCs w:val="16"/>
                <w:lang w:val="fr-CA"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4BF6BA26" w14:textId="77777777" w:rsidR="001F121D" w:rsidRPr="007D5EF0" w:rsidRDefault="001F121D" w:rsidP="001F121D">
            <w:pPr>
              <w:spacing w:after="0" w:line="240" w:lineRule="auto"/>
              <w:rPr>
                <w:rFonts w:ascii="Calibri" w:eastAsia="Times New Roman" w:hAnsi="Calibri" w:cs="Calibri"/>
                <w:color w:val="0563C1"/>
                <w:sz w:val="16"/>
                <w:szCs w:val="16"/>
                <w:u w:val="single"/>
                <w:lang w:val="fr-CA" w:eastAsia="en-CA"/>
              </w:rPr>
            </w:pPr>
          </w:p>
        </w:tc>
        <w:tc>
          <w:tcPr>
            <w:tcW w:w="1392" w:type="dxa"/>
            <w:vMerge/>
            <w:tcBorders>
              <w:top w:val="nil"/>
              <w:left w:val="single" w:sz="4" w:space="0" w:color="auto"/>
              <w:bottom w:val="single" w:sz="4" w:space="0" w:color="000000"/>
              <w:right w:val="single" w:sz="4" w:space="0" w:color="auto"/>
            </w:tcBorders>
            <w:vAlign w:val="center"/>
            <w:hideMark/>
          </w:tcPr>
          <w:p w14:paraId="53501CE5"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416" w:type="dxa"/>
            <w:vMerge/>
            <w:tcBorders>
              <w:top w:val="nil"/>
              <w:left w:val="single" w:sz="4" w:space="0" w:color="auto"/>
              <w:bottom w:val="single" w:sz="4" w:space="0" w:color="000000"/>
              <w:right w:val="single" w:sz="4" w:space="0" w:color="auto"/>
            </w:tcBorders>
            <w:vAlign w:val="center"/>
            <w:hideMark/>
          </w:tcPr>
          <w:p w14:paraId="437155E8"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auto"/>
            <w:vAlign w:val="center"/>
            <w:hideMark/>
          </w:tcPr>
          <w:p w14:paraId="6DF98184"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ED1611" w14:paraId="56E44F4D" w14:textId="77777777" w:rsidTr="003F3661">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D817BDE" w14:textId="0496662E" w:rsidR="001F121D" w:rsidRPr="00133306" w:rsidRDefault="001F121D" w:rsidP="00133306">
            <w:pPr>
              <w:pStyle w:val="ListParagraph"/>
              <w:numPr>
                <w:ilvl w:val="0"/>
                <w:numId w:val="3"/>
              </w:numPr>
              <w:spacing w:after="0" w:line="240" w:lineRule="auto"/>
              <w:ind w:left="186" w:hanging="186"/>
              <w:rPr>
                <w:rFonts w:ascii="Calibri" w:eastAsia="Times New Roman" w:hAnsi="Calibri" w:cs="Calibri"/>
                <w:color w:val="000000"/>
                <w:sz w:val="16"/>
                <w:szCs w:val="16"/>
                <w:lang w:val="fr-CA" w:eastAsia="en-CA"/>
              </w:rPr>
            </w:pPr>
            <w:r w:rsidRPr="00133306">
              <w:rPr>
                <w:rFonts w:ascii="Calibri" w:eastAsia="Times New Roman" w:hAnsi="Calibri" w:cs="Calibri"/>
                <w:color w:val="000000"/>
                <w:sz w:val="16"/>
                <w:szCs w:val="16"/>
                <w:lang w:val="fr-CA" w:eastAsia="en-CA"/>
              </w:rPr>
              <w:t>D</w:t>
            </w:r>
            <w:r w:rsidR="00CC1A38" w:rsidRPr="00133306">
              <w:rPr>
                <w:rFonts w:ascii="Calibri" w:eastAsia="Times New Roman" w:hAnsi="Calibri" w:cs="Calibri"/>
                <w:color w:val="000000"/>
                <w:sz w:val="16"/>
                <w:szCs w:val="16"/>
                <w:lang w:val="fr-CA" w:eastAsia="en-CA"/>
              </w:rPr>
              <w:t>é</w:t>
            </w:r>
            <w:r w:rsidRPr="00133306">
              <w:rPr>
                <w:rFonts w:ascii="Calibri" w:eastAsia="Times New Roman" w:hAnsi="Calibri" w:cs="Calibri"/>
                <w:color w:val="000000"/>
                <w:sz w:val="16"/>
                <w:szCs w:val="16"/>
                <w:lang w:val="fr-CA" w:eastAsia="en-CA"/>
              </w:rPr>
              <w:t>termine</w:t>
            </w:r>
            <w:r w:rsidR="00CC1A38" w:rsidRPr="00133306">
              <w:rPr>
                <w:rFonts w:ascii="Calibri" w:eastAsia="Times New Roman" w:hAnsi="Calibri" w:cs="Calibri"/>
                <w:color w:val="000000"/>
                <w:sz w:val="16"/>
                <w:szCs w:val="16"/>
                <w:lang w:val="fr-CA" w:eastAsia="en-CA"/>
              </w:rPr>
              <w:t>r s</w:t>
            </w:r>
            <w:r w:rsidR="00C80AFD" w:rsidRPr="00133306">
              <w:rPr>
                <w:rFonts w:ascii="Calibri" w:eastAsia="Times New Roman" w:hAnsi="Calibri" w:cs="Calibri"/>
                <w:color w:val="000000"/>
                <w:sz w:val="16"/>
                <w:szCs w:val="16"/>
                <w:lang w:val="fr-CA" w:eastAsia="en-CA"/>
              </w:rPr>
              <w:t>’il est possible d’</w:t>
            </w:r>
            <w:r w:rsidRPr="00133306">
              <w:rPr>
                <w:rFonts w:ascii="Calibri" w:eastAsia="Times New Roman" w:hAnsi="Calibri" w:cs="Calibri"/>
                <w:color w:val="000000"/>
                <w:sz w:val="16"/>
                <w:szCs w:val="16"/>
                <w:lang w:val="fr-CA" w:eastAsia="en-CA"/>
              </w:rPr>
              <w:t>install</w:t>
            </w:r>
            <w:r w:rsidR="00C80AFD" w:rsidRPr="00133306">
              <w:rPr>
                <w:rFonts w:ascii="Calibri" w:eastAsia="Times New Roman" w:hAnsi="Calibri" w:cs="Calibri"/>
                <w:color w:val="000000"/>
                <w:sz w:val="16"/>
                <w:szCs w:val="16"/>
                <w:lang w:val="fr-CA" w:eastAsia="en-CA"/>
              </w:rPr>
              <w:t>er</w:t>
            </w:r>
            <w:r w:rsidRPr="00133306">
              <w:rPr>
                <w:rFonts w:ascii="Calibri" w:eastAsia="Times New Roman" w:hAnsi="Calibri" w:cs="Calibri"/>
                <w:color w:val="000000"/>
                <w:sz w:val="16"/>
                <w:szCs w:val="16"/>
                <w:lang w:val="fr-CA" w:eastAsia="en-CA"/>
              </w:rPr>
              <w:t xml:space="preserve"> </w:t>
            </w:r>
            <w:r w:rsidR="00CC1A38" w:rsidRPr="00133306">
              <w:rPr>
                <w:rFonts w:ascii="Calibri" w:eastAsia="Times New Roman" w:hAnsi="Calibri" w:cs="Calibri"/>
                <w:color w:val="000000"/>
                <w:sz w:val="16"/>
                <w:szCs w:val="16"/>
                <w:lang w:val="fr-CA" w:eastAsia="en-CA"/>
              </w:rPr>
              <w:t>de</w:t>
            </w:r>
            <w:r w:rsidR="00C80AFD" w:rsidRPr="00133306">
              <w:rPr>
                <w:rFonts w:ascii="Calibri" w:eastAsia="Times New Roman" w:hAnsi="Calibri" w:cs="Calibri"/>
                <w:color w:val="000000"/>
                <w:sz w:val="16"/>
                <w:szCs w:val="16"/>
                <w:lang w:val="fr-CA" w:eastAsia="en-CA"/>
              </w:rPr>
              <w:t>s</w:t>
            </w:r>
            <w:r w:rsidR="00CC1A38" w:rsidRPr="00133306">
              <w:rPr>
                <w:rFonts w:ascii="Calibri" w:eastAsia="Times New Roman" w:hAnsi="Calibri" w:cs="Calibri"/>
                <w:color w:val="000000"/>
                <w:sz w:val="16"/>
                <w:szCs w:val="16"/>
                <w:lang w:val="fr-CA" w:eastAsia="en-CA"/>
              </w:rPr>
              <w:t xml:space="preserve"> barrières physiques comme des diviseurs ou du plexiglas</w:t>
            </w:r>
            <w:r w:rsidR="00C80AFD" w:rsidRPr="00133306">
              <w:rPr>
                <w:rFonts w:ascii="Calibri" w:eastAsia="Times New Roman" w:hAnsi="Calibri" w:cs="Calibri"/>
                <w:color w:val="000000"/>
                <w:sz w:val="16"/>
                <w:szCs w:val="16"/>
                <w:lang w:val="fr-CA" w:eastAsia="en-CA"/>
              </w:rPr>
              <w:t>.</w:t>
            </w:r>
          </w:p>
        </w:tc>
        <w:tc>
          <w:tcPr>
            <w:tcW w:w="1870" w:type="dxa"/>
            <w:vMerge/>
            <w:tcBorders>
              <w:top w:val="nil"/>
              <w:left w:val="single" w:sz="4" w:space="0" w:color="auto"/>
              <w:bottom w:val="single" w:sz="4" w:space="0" w:color="000000"/>
              <w:right w:val="single" w:sz="4" w:space="0" w:color="auto"/>
            </w:tcBorders>
            <w:vAlign w:val="center"/>
            <w:hideMark/>
          </w:tcPr>
          <w:p w14:paraId="0B79B570" w14:textId="77777777" w:rsidR="001F121D" w:rsidRPr="007D5EF0" w:rsidRDefault="001F121D" w:rsidP="001F121D">
            <w:pPr>
              <w:spacing w:after="0" w:line="240" w:lineRule="auto"/>
              <w:rPr>
                <w:rFonts w:ascii="Calibri" w:eastAsia="Times New Roman" w:hAnsi="Calibri" w:cs="Calibri"/>
                <w:color w:val="0563C1"/>
                <w:sz w:val="16"/>
                <w:szCs w:val="16"/>
                <w:u w:val="single"/>
                <w:lang w:val="fr-CA" w:eastAsia="en-CA"/>
              </w:rPr>
            </w:pPr>
          </w:p>
        </w:tc>
        <w:tc>
          <w:tcPr>
            <w:tcW w:w="1392" w:type="dxa"/>
            <w:vMerge/>
            <w:tcBorders>
              <w:top w:val="nil"/>
              <w:left w:val="single" w:sz="4" w:space="0" w:color="auto"/>
              <w:bottom w:val="single" w:sz="4" w:space="0" w:color="000000"/>
              <w:right w:val="single" w:sz="4" w:space="0" w:color="auto"/>
            </w:tcBorders>
            <w:vAlign w:val="center"/>
            <w:hideMark/>
          </w:tcPr>
          <w:p w14:paraId="57324F98"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416" w:type="dxa"/>
            <w:vMerge/>
            <w:tcBorders>
              <w:top w:val="nil"/>
              <w:left w:val="single" w:sz="4" w:space="0" w:color="auto"/>
              <w:bottom w:val="single" w:sz="4" w:space="0" w:color="000000"/>
              <w:right w:val="single" w:sz="4" w:space="0" w:color="auto"/>
            </w:tcBorders>
            <w:vAlign w:val="center"/>
            <w:hideMark/>
          </w:tcPr>
          <w:p w14:paraId="4024661E"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auto"/>
            <w:vAlign w:val="center"/>
            <w:hideMark/>
          </w:tcPr>
          <w:p w14:paraId="4F6E55F4"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7D5EF0" w14:paraId="5E67EB31" w14:textId="77777777" w:rsidTr="003F3661">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2AAFB282" w14:textId="53E3FE10" w:rsidR="001F121D" w:rsidRPr="007D5EF0" w:rsidRDefault="00065992" w:rsidP="00647A6B">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xml:space="preserve">Établir un </w:t>
            </w:r>
            <w:r w:rsidR="001F121D" w:rsidRPr="007D5EF0">
              <w:rPr>
                <w:rFonts w:ascii="Calibri" w:eastAsia="Times New Roman" w:hAnsi="Calibri" w:cs="Calibri"/>
                <w:color w:val="000000"/>
                <w:sz w:val="16"/>
                <w:szCs w:val="16"/>
                <w:lang w:val="fr-CA" w:eastAsia="en-CA"/>
              </w:rPr>
              <w:t>protocol</w:t>
            </w:r>
            <w:r w:rsidRPr="007D5EF0">
              <w:rPr>
                <w:rFonts w:ascii="Calibri" w:eastAsia="Times New Roman" w:hAnsi="Calibri" w:cs="Calibri"/>
                <w:color w:val="000000"/>
                <w:sz w:val="16"/>
                <w:szCs w:val="16"/>
                <w:lang w:val="fr-CA" w:eastAsia="en-CA"/>
              </w:rPr>
              <w:t>e pour assurer que les gens ne se regroupent pas (par exemple, échelonnage de l’heure de début et des pauses</w:t>
            </w:r>
            <w:r w:rsidR="00F741AC" w:rsidRPr="007D5EF0">
              <w:rPr>
                <w:rFonts w:ascii="Calibri" w:eastAsia="Times New Roman" w:hAnsi="Calibri" w:cs="Calibri"/>
                <w:color w:val="000000"/>
                <w:sz w:val="16"/>
                <w:szCs w:val="16"/>
                <w:lang w:val="fr-CA" w:eastAsia="en-CA"/>
              </w:rPr>
              <w:t>;</w:t>
            </w:r>
            <w:r w:rsidRPr="007D5EF0">
              <w:rPr>
                <w:rFonts w:ascii="Calibri" w:eastAsia="Times New Roman" w:hAnsi="Calibri" w:cs="Calibri"/>
                <w:color w:val="000000"/>
                <w:sz w:val="16"/>
                <w:szCs w:val="16"/>
                <w:lang w:val="fr-CA" w:eastAsia="en-CA"/>
              </w:rPr>
              <w:t xml:space="preserve"> réunions virtuelles</w:t>
            </w:r>
            <w:r w:rsidR="00F741AC" w:rsidRPr="007D5EF0">
              <w:rPr>
                <w:rFonts w:ascii="Calibri" w:eastAsia="Times New Roman" w:hAnsi="Calibri" w:cs="Calibri"/>
                <w:color w:val="000000"/>
                <w:sz w:val="16"/>
                <w:szCs w:val="16"/>
                <w:lang w:val="fr-CA" w:eastAsia="en-CA"/>
              </w:rPr>
              <w:t>;</w:t>
            </w:r>
            <w:r w:rsidRPr="007D5EF0">
              <w:rPr>
                <w:rFonts w:ascii="Calibri" w:eastAsia="Times New Roman" w:hAnsi="Calibri" w:cs="Calibri"/>
                <w:color w:val="000000"/>
                <w:sz w:val="16"/>
                <w:szCs w:val="16"/>
                <w:lang w:val="fr-CA" w:eastAsia="en-CA"/>
              </w:rPr>
              <w:t xml:space="preserve"> accès limité aux endroits partagés, etc.</w:t>
            </w:r>
            <w:r w:rsidR="001F121D" w:rsidRPr="007D5EF0">
              <w:rPr>
                <w:rFonts w:ascii="Calibri" w:eastAsia="Times New Roman" w:hAnsi="Calibri" w:cs="Calibri"/>
                <w:color w:val="000000"/>
                <w:sz w:val="16"/>
                <w:szCs w:val="16"/>
                <w:lang w:val="fr-CA" w:eastAsia="en-CA"/>
              </w:rPr>
              <w:t>)</w:t>
            </w:r>
            <w:r w:rsidR="00F379F0" w:rsidRPr="007D5EF0">
              <w:rPr>
                <w:rFonts w:ascii="Calibri" w:eastAsia="Times New Roman" w:hAnsi="Calibri" w:cs="Calibri"/>
                <w:color w:val="000000"/>
                <w:sz w:val="16"/>
                <w:szCs w:val="16"/>
                <w:lang w:val="fr-CA" w:eastAsia="en-CA"/>
              </w:rPr>
              <w:t>.</w:t>
            </w:r>
          </w:p>
        </w:tc>
        <w:tc>
          <w:tcPr>
            <w:tcW w:w="1870" w:type="dxa"/>
            <w:tcBorders>
              <w:top w:val="nil"/>
              <w:left w:val="single" w:sz="4" w:space="0" w:color="auto"/>
              <w:bottom w:val="single" w:sz="4" w:space="0" w:color="000000"/>
              <w:right w:val="single" w:sz="4" w:space="0" w:color="auto"/>
            </w:tcBorders>
            <w:vAlign w:val="center"/>
          </w:tcPr>
          <w:p w14:paraId="315FE18C" w14:textId="22EF52DC" w:rsidR="001F121D" w:rsidRPr="007D5EF0" w:rsidRDefault="003D0AE8" w:rsidP="001F121D">
            <w:pPr>
              <w:spacing w:after="0" w:line="240" w:lineRule="auto"/>
              <w:rPr>
                <w:rFonts w:ascii="Calibri" w:eastAsia="Times New Roman" w:hAnsi="Calibri" w:cs="Calibri"/>
                <w:color w:val="0563C1"/>
                <w:sz w:val="16"/>
                <w:szCs w:val="16"/>
                <w:u w:val="single"/>
                <w:lang w:val="fr-CA" w:eastAsia="en-CA"/>
              </w:rPr>
            </w:pPr>
            <w:hyperlink r:id="rId18" w:history="1">
              <w:r w:rsidR="00CF403F" w:rsidRPr="007D5EF0">
                <w:rPr>
                  <w:rFonts w:ascii="Calibri" w:eastAsia="Times New Roman" w:hAnsi="Calibri" w:cs="Calibri"/>
                  <w:color w:val="0563C1"/>
                  <w:sz w:val="16"/>
                  <w:szCs w:val="16"/>
                  <w:u w:val="single"/>
                  <w:lang w:val="fr-CA" w:eastAsia="en-CA"/>
                </w:rPr>
                <w:t>Questions fréquemment posées</w:t>
              </w:r>
            </w:hyperlink>
          </w:p>
        </w:tc>
        <w:tc>
          <w:tcPr>
            <w:tcW w:w="1392" w:type="dxa"/>
            <w:tcBorders>
              <w:top w:val="nil"/>
              <w:left w:val="single" w:sz="4" w:space="0" w:color="auto"/>
              <w:bottom w:val="single" w:sz="4" w:space="0" w:color="000000"/>
              <w:right w:val="single" w:sz="4" w:space="0" w:color="auto"/>
            </w:tcBorders>
            <w:vAlign w:val="center"/>
          </w:tcPr>
          <w:p w14:paraId="465C73CD"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416" w:type="dxa"/>
            <w:tcBorders>
              <w:top w:val="nil"/>
              <w:left w:val="single" w:sz="4" w:space="0" w:color="auto"/>
              <w:bottom w:val="single" w:sz="4" w:space="0" w:color="000000"/>
              <w:right w:val="single" w:sz="4" w:space="0" w:color="auto"/>
            </w:tcBorders>
            <w:vAlign w:val="center"/>
          </w:tcPr>
          <w:p w14:paraId="63D3654C"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auto"/>
            <w:vAlign w:val="center"/>
          </w:tcPr>
          <w:p w14:paraId="3FE20F0B"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r>
      <w:tr w:rsidR="001F121D" w:rsidRPr="00ED1611" w14:paraId="3C31FA4F" w14:textId="77777777" w:rsidTr="003F3661">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26F22A89" w14:textId="64B4D34C" w:rsidR="001F121D" w:rsidRPr="007D5EF0" w:rsidRDefault="00CC1A38" w:rsidP="00647A6B">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É</w:t>
            </w:r>
            <w:r w:rsidR="001F121D" w:rsidRPr="007D5EF0">
              <w:rPr>
                <w:rFonts w:ascii="Calibri" w:eastAsia="Times New Roman" w:hAnsi="Calibri" w:cs="Calibri"/>
                <w:color w:val="000000"/>
                <w:sz w:val="16"/>
                <w:szCs w:val="16"/>
                <w:lang w:val="fr-CA" w:eastAsia="en-CA"/>
              </w:rPr>
              <w:t>valu</w:t>
            </w:r>
            <w:r w:rsidRPr="007D5EF0">
              <w:rPr>
                <w:rFonts w:ascii="Calibri" w:eastAsia="Times New Roman" w:hAnsi="Calibri" w:cs="Calibri"/>
                <w:color w:val="000000"/>
                <w:sz w:val="16"/>
                <w:szCs w:val="16"/>
                <w:lang w:val="fr-CA" w:eastAsia="en-CA"/>
              </w:rPr>
              <w:t>er les</w:t>
            </w:r>
            <w:r w:rsidR="001F121D" w:rsidRPr="007D5EF0">
              <w:rPr>
                <w:rFonts w:ascii="Calibri" w:eastAsia="Times New Roman" w:hAnsi="Calibri" w:cs="Calibri"/>
                <w:color w:val="000000"/>
                <w:sz w:val="16"/>
                <w:szCs w:val="16"/>
                <w:lang w:val="fr-CA" w:eastAsia="en-CA"/>
              </w:rPr>
              <w:t xml:space="preserve"> options </w:t>
            </w:r>
            <w:r w:rsidRPr="007D5EF0">
              <w:rPr>
                <w:rFonts w:ascii="Calibri" w:eastAsia="Times New Roman" w:hAnsi="Calibri" w:cs="Calibri"/>
                <w:color w:val="000000"/>
                <w:sz w:val="16"/>
                <w:szCs w:val="16"/>
                <w:lang w:val="fr-CA" w:eastAsia="en-CA"/>
              </w:rPr>
              <w:t xml:space="preserve">pour réduire le nombre d’employés sur les lieux comme certains employés qui travaillent à partir de la maison, changement des heures des quarts de travail, horaires variables. </w:t>
            </w:r>
          </w:p>
        </w:tc>
        <w:tc>
          <w:tcPr>
            <w:tcW w:w="1870" w:type="dxa"/>
            <w:tcBorders>
              <w:top w:val="nil"/>
              <w:left w:val="single" w:sz="4" w:space="0" w:color="auto"/>
              <w:bottom w:val="single" w:sz="4" w:space="0" w:color="000000"/>
              <w:right w:val="single" w:sz="4" w:space="0" w:color="auto"/>
            </w:tcBorders>
            <w:vAlign w:val="center"/>
          </w:tcPr>
          <w:p w14:paraId="3356A209" w14:textId="77777777" w:rsidR="001F121D" w:rsidRPr="007D5EF0" w:rsidRDefault="001F121D" w:rsidP="001F121D">
            <w:pPr>
              <w:spacing w:after="0" w:line="240" w:lineRule="auto"/>
              <w:rPr>
                <w:rFonts w:ascii="Calibri" w:eastAsia="Times New Roman" w:hAnsi="Calibri" w:cs="Calibri"/>
                <w:color w:val="0563C1"/>
                <w:sz w:val="16"/>
                <w:szCs w:val="16"/>
                <w:u w:val="single"/>
                <w:lang w:val="fr-CA" w:eastAsia="en-CA"/>
              </w:rPr>
            </w:pPr>
          </w:p>
        </w:tc>
        <w:tc>
          <w:tcPr>
            <w:tcW w:w="1392" w:type="dxa"/>
            <w:tcBorders>
              <w:top w:val="nil"/>
              <w:left w:val="single" w:sz="4" w:space="0" w:color="auto"/>
              <w:bottom w:val="single" w:sz="4" w:space="0" w:color="000000"/>
              <w:right w:val="single" w:sz="4" w:space="0" w:color="auto"/>
            </w:tcBorders>
            <w:vAlign w:val="center"/>
          </w:tcPr>
          <w:p w14:paraId="1D930C10"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416" w:type="dxa"/>
            <w:tcBorders>
              <w:top w:val="nil"/>
              <w:left w:val="single" w:sz="4" w:space="0" w:color="auto"/>
              <w:bottom w:val="single" w:sz="4" w:space="0" w:color="000000"/>
              <w:right w:val="single" w:sz="4" w:space="0" w:color="auto"/>
            </w:tcBorders>
            <w:vAlign w:val="center"/>
          </w:tcPr>
          <w:p w14:paraId="2D427EA8"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auto"/>
            <w:vAlign w:val="center"/>
          </w:tcPr>
          <w:p w14:paraId="6B01B963"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r>
      <w:tr w:rsidR="001F121D" w:rsidRPr="00ED1611" w14:paraId="1A75C78A" w14:textId="77777777" w:rsidTr="003F3661">
        <w:trPr>
          <w:trHeight w:val="293"/>
        </w:trPr>
        <w:tc>
          <w:tcPr>
            <w:tcW w:w="7078" w:type="dxa"/>
            <w:tcBorders>
              <w:top w:val="nil"/>
              <w:left w:val="single" w:sz="8" w:space="0" w:color="auto"/>
              <w:bottom w:val="single" w:sz="4" w:space="0" w:color="auto"/>
              <w:right w:val="single" w:sz="4" w:space="0" w:color="auto"/>
            </w:tcBorders>
            <w:shd w:val="clear" w:color="000000" w:fill="FFFFFF"/>
            <w:vAlign w:val="center"/>
          </w:tcPr>
          <w:p w14:paraId="53CF071C" w14:textId="0C3AA1A7" w:rsidR="001F121D" w:rsidRPr="007D5EF0" w:rsidRDefault="00CC1A38" w:rsidP="00647A6B">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É</w:t>
            </w:r>
            <w:r w:rsidR="001F121D" w:rsidRPr="007D5EF0">
              <w:rPr>
                <w:rFonts w:ascii="Calibri" w:eastAsia="Times New Roman" w:hAnsi="Calibri" w:cs="Calibri"/>
                <w:color w:val="000000"/>
                <w:sz w:val="16"/>
                <w:szCs w:val="16"/>
                <w:lang w:val="fr-CA" w:eastAsia="en-CA"/>
              </w:rPr>
              <w:t>valu</w:t>
            </w:r>
            <w:r w:rsidRPr="007D5EF0">
              <w:rPr>
                <w:rFonts w:ascii="Calibri" w:eastAsia="Times New Roman" w:hAnsi="Calibri" w:cs="Calibri"/>
                <w:color w:val="000000"/>
                <w:sz w:val="16"/>
                <w:szCs w:val="16"/>
                <w:lang w:val="fr-CA" w:eastAsia="en-CA"/>
              </w:rPr>
              <w:t>er les risques des employés qui ne peuvent pas maintenir une distance de deux mètres partout dans l</w:t>
            </w:r>
            <w:r w:rsidR="00F741AC" w:rsidRPr="007D5EF0">
              <w:rPr>
                <w:rFonts w:ascii="Calibri" w:eastAsia="Times New Roman" w:hAnsi="Calibri" w:cs="Calibri"/>
                <w:color w:val="000000"/>
                <w:sz w:val="16"/>
                <w:szCs w:val="16"/>
                <w:lang w:val="fr-CA" w:eastAsia="en-CA"/>
              </w:rPr>
              <w:t>’établissement</w:t>
            </w:r>
            <w:r w:rsidR="001F121D" w:rsidRPr="007D5EF0">
              <w:rPr>
                <w:rFonts w:ascii="Calibri" w:eastAsia="Times New Roman" w:hAnsi="Calibri" w:cs="Calibri"/>
                <w:color w:val="000000"/>
                <w:sz w:val="16"/>
                <w:szCs w:val="16"/>
                <w:lang w:val="fr-CA" w:eastAsia="en-CA"/>
              </w:rPr>
              <w:t>.</w:t>
            </w:r>
            <w:r w:rsidR="00C80AFD" w:rsidRPr="007D5EF0">
              <w:rPr>
                <w:rFonts w:ascii="Calibri" w:eastAsia="Times New Roman" w:hAnsi="Calibri" w:cs="Calibri"/>
                <w:color w:val="000000"/>
                <w:sz w:val="16"/>
                <w:szCs w:val="16"/>
                <w:lang w:val="fr-CA" w:eastAsia="en-CA"/>
              </w:rPr>
              <w:t xml:space="preserve"> Les</w:t>
            </w:r>
            <w:r w:rsidR="001F121D" w:rsidRPr="007D5EF0">
              <w:rPr>
                <w:rFonts w:ascii="Calibri" w:eastAsia="Times New Roman" w:hAnsi="Calibri" w:cs="Calibri"/>
                <w:color w:val="000000"/>
                <w:sz w:val="16"/>
                <w:szCs w:val="16"/>
                <w:lang w:val="fr-CA" w:eastAsia="en-CA"/>
              </w:rPr>
              <w:t xml:space="preserve"> </w:t>
            </w:r>
            <w:r w:rsidR="00C80AFD" w:rsidRPr="007D5EF0">
              <w:rPr>
                <w:rFonts w:ascii="Calibri" w:eastAsia="Times New Roman" w:hAnsi="Calibri" w:cs="Calibri"/>
                <w:color w:val="000000"/>
                <w:sz w:val="16"/>
                <w:szCs w:val="16"/>
                <w:lang w:val="fr-CA" w:eastAsia="en-CA"/>
              </w:rPr>
              <w:t>escaliers; les points d’entrée et de sortie; et les couloirs étroits peuvent poser des défis. Envisager des zones à sens unique dans la mesure du possible</w:t>
            </w:r>
            <w:r w:rsidR="001F121D" w:rsidRPr="007D5EF0">
              <w:rPr>
                <w:rFonts w:ascii="Calibri" w:eastAsia="Times New Roman" w:hAnsi="Calibri" w:cs="Calibri"/>
                <w:color w:val="000000"/>
                <w:sz w:val="16"/>
                <w:szCs w:val="16"/>
                <w:lang w:val="fr-CA" w:eastAsia="en-CA"/>
              </w:rPr>
              <w:t xml:space="preserve"> (</w:t>
            </w:r>
            <w:r w:rsidR="00C80AFD" w:rsidRPr="007D5EF0">
              <w:rPr>
                <w:rFonts w:ascii="Calibri" w:eastAsia="Times New Roman" w:hAnsi="Calibri" w:cs="Calibri"/>
                <w:color w:val="000000"/>
                <w:sz w:val="16"/>
                <w:szCs w:val="16"/>
                <w:lang w:val="fr-CA" w:eastAsia="en-CA"/>
              </w:rPr>
              <w:t>un escalier pour monter, un autre pour descendre</w:t>
            </w:r>
            <w:r w:rsidR="00065992" w:rsidRPr="007D5EF0">
              <w:rPr>
                <w:rFonts w:ascii="Calibri" w:eastAsia="Times New Roman" w:hAnsi="Calibri" w:cs="Calibri"/>
                <w:color w:val="000000"/>
                <w:sz w:val="16"/>
                <w:szCs w:val="16"/>
                <w:lang w:val="fr-CA" w:eastAsia="en-CA"/>
              </w:rPr>
              <w:t>)</w:t>
            </w:r>
            <w:r w:rsidR="00F379F0" w:rsidRPr="007D5EF0">
              <w:rPr>
                <w:rFonts w:ascii="Calibri" w:eastAsia="Times New Roman" w:hAnsi="Calibri" w:cs="Calibri"/>
                <w:color w:val="000000"/>
                <w:sz w:val="16"/>
                <w:szCs w:val="16"/>
                <w:lang w:val="fr-CA" w:eastAsia="en-CA"/>
              </w:rPr>
              <w:t>.</w:t>
            </w:r>
          </w:p>
        </w:tc>
        <w:tc>
          <w:tcPr>
            <w:tcW w:w="1870" w:type="dxa"/>
            <w:tcBorders>
              <w:top w:val="nil"/>
              <w:left w:val="single" w:sz="4" w:space="0" w:color="auto"/>
              <w:bottom w:val="single" w:sz="4" w:space="0" w:color="000000"/>
              <w:right w:val="single" w:sz="4" w:space="0" w:color="auto"/>
            </w:tcBorders>
            <w:vAlign w:val="center"/>
          </w:tcPr>
          <w:p w14:paraId="4850A985" w14:textId="77777777" w:rsidR="001F121D" w:rsidRPr="007D5EF0" w:rsidRDefault="001F121D" w:rsidP="001F121D">
            <w:pPr>
              <w:spacing w:after="0" w:line="240" w:lineRule="auto"/>
              <w:rPr>
                <w:rFonts w:ascii="Calibri" w:eastAsia="Times New Roman" w:hAnsi="Calibri" w:cs="Calibri"/>
                <w:color w:val="0563C1"/>
                <w:sz w:val="16"/>
                <w:szCs w:val="16"/>
                <w:u w:val="single"/>
                <w:lang w:val="fr-CA" w:eastAsia="en-CA"/>
              </w:rPr>
            </w:pPr>
          </w:p>
        </w:tc>
        <w:tc>
          <w:tcPr>
            <w:tcW w:w="1392" w:type="dxa"/>
            <w:tcBorders>
              <w:top w:val="nil"/>
              <w:left w:val="single" w:sz="4" w:space="0" w:color="auto"/>
              <w:bottom w:val="single" w:sz="4" w:space="0" w:color="000000"/>
              <w:right w:val="single" w:sz="4" w:space="0" w:color="auto"/>
            </w:tcBorders>
            <w:vAlign w:val="center"/>
          </w:tcPr>
          <w:p w14:paraId="598436D2"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416" w:type="dxa"/>
            <w:tcBorders>
              <w:top w:val="nil"/>
              <w:left w:val="single" w:sz="4" w:space="0" w:color="auto"/>
              <w:bottom w:val="single" w:sz="4" w:space="0" w:color="000000"/>
              <w:right w:val="single" w:sz="4" w:space="0" w:color="auto"/>
            </w:tcBorders>
            <w:vAlign w:val="center"/>
          </w:tcPr>
          <w:p w14:paraId="4037F885"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194" w:type="dxa"/>
            <w:tcBorders>
              <w:top w:val="nil"/>
              <w:left w:val="nil"/>
              <w:bottom w:val="single" w:sz="4" w:space="0" w:color="auto"/>
              <w:right w:val="single" w:sz="8" w:space="0" w:color="auto"/>
            </w:tcBorders>
            <w:shd w:val="clear" w:color="auto" w:fill="auto"/>
            <w:vAlign w:val="center"/>
          </w:tcPr>
          <w:p w14:paraId="3E45E52D"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r>
    </w:tbl>
    <w:p w14:paraId="24B98FE0" w14:textId="77777777" w:rsidR="00647A6B" w:rsidRPr="00BC3478" w:rsidRDefault="00647A6B">
      <w:pPr>
        <w:rPr>
          <w:lang w:val="fr-CA"/>
        </w:rPr>
      </w:pPr>
      <w:r w:rsidRPr="00BC3478">
        <w:rPr>
          <w:lang w:val="fr-CA"/>
        </w:rPr>
        <w:br w:type="page"/>
      </w:r>
    </w:p>
    <w:p w14:paraId="270B947A" w14:textId="024BE544" w:rsidR="00B36D6D" w:rsidRPr="007D5EF0" w:rsidRDefault="00B36D6D" w:rsidP="0076376A">
      <w:pPr>
        <w:ind w:left="142"/>
        <w:rPr>
          <w:lang w:val="fr-CA"/>
        </w:rPr>
      </w:pPr>
      <w:r>
        <w:rPr>
          <w:b/>
          <w:bCs/>
          <w:noProof/>
          <w:sz w:val="32"/>
          <w:szCs w:val="32"/>
          <w:lang w:val="en-GB" w:eastAsia="en-GB"/>
        </w:rPr>
        <w:lastRenderedPageBreak/>
        <w:drawing>
          <wp:inline distT="0" distB="0" distL="0" distR="0" wp14:anchorId="34A7061F" wp14:editId="6D29FE84">
            <wp:extent cx="8229600" cy="618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f.jpg"/>
                    <pic:cNvPicPr/>
                  </pic:nvPicPr>
                  <pic:blipFill>
                    <a:blip r:embed="rId13">
                      <a:extLst>
                        <a:ext uri="{28A0092B-C50C-407E-A947-70E740481C1C}">
                          <a14:useLocalDpi xmlns:a14="http://schemas.microsoft.com/office/drawing/2010/main" val="0"/>
                        </a:ext>
                      </a:extLst>
                    </a:blip>
                    <a:stretch>
                      <a:fillRect/>
                    </a:stretch>
                  </pic:blipFill>
                  <pic:spPr>
                    <a:xfrm>
                      <a:off x="0" y="0"/>
                      <a:ext cx="8229600" cy="618490"/>
                    </a:xfrm>
                    <a:prstGeom prst="rect">
                      <a:avLst/>
                    </a:prstGeom>
                  </pic:spPr>
                </pic:pic>
              </a:graphicData>
            </a:graphic>
          </wp:inline>
        </w:drawing>
      </w:r>
    </w:p>
    <w:tbl>
      <w:tblPr>
        <w:tblW w:w="12950" w:type="dxa"/>
        <w:tblInd w:w="118" w:type="dxa"/>
        <w:tblLayout w:type="fixed"/>
        <w:tblLook w:val="04A0" w:firstRow="1" w:lastRow="0" w:firstColumn="1" w:lastColumn="0" w:noHBand="0" w:noVBand="1"/>
      </w:tblPr>
      <w:tblGrid>
        <w:gridCol w:w="7075"/>
        <w:gridCol w:w="1869"/>
        <w:gridCol w:w="1558"/>
        <w:gridCol w:w="13"/>
        <w:gridCol w:w="1355"/>
        <w:gridCol w:w="1080"/>
      </w:tblGrid>
      <w:tr w:rsidR="0011028E" w:rsidRPr="00ED1611" w14:paraId="776DE90B" w14:textId="77777777" w:rsidTr="00F3017F">
        <w:trPr>
          <w:trHeight w:val="1103"/>
        </w:trPr>
        <w:tc>
          <w:tcPr>
            <w:tcW w:w="7075"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6435A4B7" w14:textId="7F86106C" w:rsidR="0011028E" w:rsidRPr="007D5EF0" w:rsidRDefault="00C21A60" w:rsidP="005261E3">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Mesures à prendre</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CFAE9" w14:textId="0305EBE0" w:rsidR="0011028E" w:rsidRPr="007D5EF0" w:rsidRDefault="00C21A60" w:rsidP="005261E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Ressources</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(exemples, modèles, documents d’orientation)</w:t>
            </w:r>
          </w:p>
        </w:tc>
        <w:tc>
          <w:tcPr>
            <w:tcW w:w="157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32B535" w14:textId="04E291F4" w:rsidR="0011028E" w:rsidRPr="007D5EF0" w:rsidRDefault="00C21A60" w:rsidP="005261E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Détails de la mise en œuvre</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 xml:space="preserve">(précisions </w:t>
            </w:r>
            <w:r w:rsidR="006C1AD6" w:rsidRPr="007D5EF0">
              <w:rPr>
                <w:rFonts w:ascii="Calibri" w:eastAsia="Times New Roman" w:hAnsi="Calibri" w:cs="Calibri"/>
                <w:color w:val="000000"/>
                <w:sz w:val="16"/>
                <w:szCs w:val="16"/>
                <w:lang w:val="fr-CA" w:eastAsia="en-CA"/>
              </w:rPr>
              <w:t>sur</w:t>
            </w:r>
            <w:r w:rsidRPr="007D5EF0">
              <w:rPr>
                <w:rFonts w:ascii="Calibri" w:eastAsia="Times New Roman" w:hAnsi="Calibri" w:cs="Calibri"/>
                <w:color w:val="000000"/>
                <w:sz w:val="16"/>
                <w:szCs w:val="16"/>
                <w:lang w:val="fr-CA" w:eastAsia="en-CA"/>
              </w:rPr>
              <w:t xml:space="preserve"> l’équipement de protection individuelle, fréquence, nom de la politique, processus, etc.)</w:t>
            </w:r>
          </w:p>
        </w:tc>
        <w:tc>
          <w:tcPr>
            <w:tcW w:w="13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5E6FC5" w14:textId="6922A51A" w:rsidR="0011028E" w:rsidRPr="007D5EF0" w:rsidRDefault="00EE0CF2" w:rsidP="005261E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Moyen</w:t>
            </w:r>
            <w:r w:rsidR="00C21A60" w:rsidRPr="007D5EF0">
              <w:rPr>
                <w:rFonts w:ascii="Calibri" w:eastAsia="Times New Roman" w:hAnsi="Calibri" w:cs="Calibri"/>
                <w:b/>
                <w:bCs/>
                <w:color w:val="000000"/>
                <w:sz w:val="16"/>
                <w:szCs w:val="16"/>
                <w:lang w:val="fr-CA" w:eastAsia="en-CA"/>
              </w:rPr>
              <w:t xml:space="preserve"> de communication </w:t>
            </w:r>
            <w:r w:rsidR="00C21A60" w:rsidRPr="007D5EF0">
              <w:rPr>
                <w:rFonts w:ascii="Calibri" w:eastAsia="Times New Roman" w:hAnsi="Calibri" w:cs="Calibri"/>
                <w:b/>
                <w:bCs/>
                <w:color w:val="000000"/>
                <w:sz w:val="16"/>
                <w:szCs w:val="16"/>
                <w:lang w:val="fr-CA" w:eastAsia="en-CA"/>
              </w:rPr>
              <w:br/>
            </w:r>
            <w:r w:rsidR="00C21A60" w:rsidRPr="007D5EF0">
              <w:rPr>
                <w:rFonts w:ascii="Calibri" w:eastAsia="Times New Roman" w:hAnsi="Calibri" w:cs="Calibri"/>
                <w:color w:val="000000"/>
                <w:sz w:val="16"/>
                <w:szCs w:val="16"/>
                <w:lang w:val="fr-CA" w:eastAsia="en-CA"/>
              </w:rPr>
              <w:t>(affiche, formation, communication verbale)</w:t>
            </w:r>
          </w:p>
        </w:tc>
        <w:tc>
          <w:tcPr>
            <w:tcW w:w="108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1F2B747" w14:textId="7593293F" w:rsidR="0011028E" w:rsidRPr="007D5EF0" w:rsidRDefault="00C21A60" w:rsidP="005261E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 xml:space="preserve">État </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(réalisée, en cours, pas commencée,</w:t>
            </w:r>
            <w:r w:rsidR="00EE0CF2" w:rsidRPr="007D5EF0">
              <w:rPr>
                <w:rFonts w:ascii="Calibri" w:eastAsia="Times New Roman" w:hAnsi="Calibri" w:cs="Calibri"/>
                <w:color w:val="000000"/>
                <w:sz w:val="16"/>
                <w:szCs w:val="16"/>
                <w:lang w:val="fr-CA" w:eastAsia="en-CA"/>
              </w:rPr>
              <w:t xml:space="preserve"> sans objet</w:t>
            </w:r>
            <w:r w:rsidRPr="007D5EF0">
              <w:rPr>
                <w:rFonts w:ascii="Calibri" w:eastAsia="Times New Roman" w:hAnsi="Calibri" w:cs="Calibri"/>
                <w:color w:val="000000"/>
                <w:sz w:val="16"/>
                <w:szCs w:val="16"/>
                <w:lang w:val="fr-CA" w:eastAsia="en-CA"/>
              </w:rPr>
              <w:t>)</w:t>
            </w:r>
          </w:p>
        </w:tc>
      </w:tr>
      <w:tr w:rsidR="00DE2B06" w:rsidRPr="00ED1611" w14:paraId="69C4D9A8" w14:textId="77777777" w:rsidTr="00AB01EA">
        <w:trPr>
          <w:trHeight w:val="431"/>
        </w:trPr>
        <w:tc>
          <w:tcPr>
            <w:tcW w:w="12950" w:type="dxa"/>
            <w:gridSpan w:val="6"/>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14:paraId="57FB9661" w14:textId="2E07DF11" w:rsidR="00DE2B06" w:rsidRPr="007D5EF0" w:rsidRDefault="00DE2B06" w:rsidP="00DE2B06">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Exigences de la Santé publique (s’appliquent à CHAQUE lieu de travail)</w:t>
            </w:r>
          </w:p>
        </w:tc>
      </w:tr>
      <w:tr w:rsidR="00F3017F" w:rsidRPr="00ED1611" w14:paraId="3B7BED64" w14:textId="77777777" w:rsidTr="00F3017F">
        <w:trPr>
          <w:trHeight w:val="269"/>
        </w:trPr>
        <w:tc>
          <w:tcPr>
            <w:tcW w:w="7075"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3575E482" w14:textId="77777777" w:rsidR="00F3017F" w:rsidRPr="007D5EF0" w:rsidRDefault="00F3017F" w:rsidP="004F36A3">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Propreté des mains et hygiène respiratoire</w:t>
            </w:r>
          </w:p>
        </w:tc>
        <w:tc>
          <w:tcPr>
            <w:tcW w:w="1869" w:type="dxa"/>
            <w:tcBorders>
              <w:top w:val="nil"/>
              <w:left w:val="single" w:sz="4" w:space="0" w:color="auto"/>
              <w:bottom w:val="single" w:sz="4" w:space="0" w:color="000000"/>
              <w:right w:val="single" w:sz="4" w:space="0" w:color="auto"/>
            </w:tcBorders>
            <w:shd w:val="clear" w:color="auto" w:fill="D9D9D9" w:themeFill="background1" w:themeFillShade="D9"/>
            <w:vAlign w:val="center"/>
          </w:tcPr>
          <w:p w14:paraId="06CC252C" w14:textId="77777777" w:rsidR="00F3017F" w:rsidRPr="007D5EF0" w:rsidRDefault="00F3017F" w:rsidP="004F36A3">
            <w:pPr>
              <w:spacing w:after="0" w:line="240" w:lineRule="auto"/>
              <w:rPr>
                <w:lang w:val="fr-CA"/>
              </w:rPr>
            </w:pPr>
          </w:p>
        </w:tc>
        <w:tc>
          <w:tcPr>
            <w:tcW w:w="1571" w:type="dxa"/>
            <w:gridSpan w:val="2"/>
            <w:tcBorders>
              <w:top w:val="nil"/>
              <w:left w:val="nil"/>
              <w:bottom w:val="single" w:sz="4" w:space="0" w:color="auto"/>
              <w:right w:val="single" w:sz="4" w:space="0" w:color="auto"/>
            </w:tcBorders>
            <w:shd w:val="clear" w:color="auto" w:fill="D9D9D9" w:themeFill="background1" w:themeFillShade="D9"/>
            <w:vAlign w:val="center"/>
          </w:tcPr>
          <w:p w14:paraId="60BAC992"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355" w:type="dxa"/>
            <w:tcBorders>
              <w:top w:val="nil"/>
              <w:left w:val="nil"/>
              <w:bottom w:val="single" w:sz="4" w:space="0" w:color="auto"/>
              <w:right w:val="single" w:sz="4" w:space="0" w:color="auto"/>
            </w:tcBorders>
            <w:shd w:val="clear" w:color="auto" w:fill="D9D9D9" w:themeFill="background1" w:themeFillShade="D9"/>
            <w:vAlign w:val="center"/>
          </w:tcPr>
          <w:p w14:paraId="78D3D5E7"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D9D9D9" w:themeFill="background1" w:themeFillShade="D9"/>
            <w:vAlign w:val="center"/>
          </w:tcPr>
          <w:p w14:paraId="71C20663"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r>
      <w:tr w:rsidR="00F3017F" w:rsidRPr="007D5EF0" w14:paraId="4C6B7465" w14:textId="77777777" w:rsidTr="00F3017F">
        <w:trPr>
          <w:trHeight w:val="269"/>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1C4EDEAF"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Promouvoir le lavage des mains.</w:t>
            </w:r>
          </w:p>
        </w:tc>
        <w:tc>
          <w:tcPr>
            <w:tcW w:w="1869" w:type="dxa"/>
            <w:vMerge w:val="restart"/>
            <w:tcBorders>
              <w:top w:val="nil"/>
              <w:left w:val="single" w:sz="4" w:space="0" w:color="auto"/>
              <w:bottom w:val="single" w:sz="4" w:space="0" w:color="000000"/>
              <w:right w:val="single" w:sz="4" w:space="0" w:color="auto"/>
            </w:tcBorders>
            <w:shd w:val="clear" w:color="auto" w:fill="auto"/>
            <w:vAlign w:val="center"/>
            <w:hideMark/>
          </w:tcPr>
          <w:p w14:paraId="18C1B2BF" w14:textId="77777777" w:rsidR="00F3017F" w:rsidRPr="007D5EF0" w:rsidRDefault="003D0AE8" w:rsidP="004F36A3">
            <w:pPr>
              <w:spacing w:after="0" w:line="240" w:lineRule="auto"/>
              <w:rPr>
                <w:rFonts w:ascii="Calibri" w:eastAsia="Times New Roman" w:hAnsi="Calibri" w:cs="Calibri"/>
                <w:color w:val="0563C1"/>
                <w:sz w:val="16"/>
                <w:szCs w:val="16"/>
                <w:u w:val="single"/>
                <w:lang w:val="fr-CA" w:eastAsia="en-CA"/>
              </w:rPr>
            </w:pPr>
            <w:hyperlink r:id="rId19" w:history="1">
              <w:r w:rsidR="00F3017F" w:rsidRPr="007D5EF0">
                <w:rPr>
                  <w:rFonts w:ascii="Calibri" w:eastAsia="Times New Roman" w:hAnsi="Calibri" w:cs="Calibri"/>
                  <w:color w:val="0563C1"/>
                  <w:sz w:val="16"/>
                  <w:szCs w:val="16"/>
                  <w:u w:val="single"/>
                  <w:lang w:val="fr-CA" w:eastAsia="en-CA"/>
                </w:rPr>
                <w:t>Affiche – Lavage des mains</w:t>
              </w:r>
            </w:hyperlink>
          </w:p>
        </w:tc>
        <w:tc>
          <w:tcPr>
            <w:tcW w:w="1571" w:type="dxa"/>
            <w:gridSpan w:val="2"/>
            <w:tcBorders>
              <w:top w:val="nil"/>
              <w:left w:val="nil"/>
              <w:bottom w:val="single" w:sz="4" w:space="0" w:color="auto"/>
              <w:right w:val="single" w:sz="4" w:space="0" w:color="auto"/>
            </w:tcBorders>
            <w:shd w:val="clear" w:color="auto" w:fill="auto"/>
            <w:vAlign w:val="center"/>
            <w:hideMark/>
          </w:tcPr>
          <w:p w14:paraId="59F314B0"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55" w:type="dxa"/>
            <w:tcBorders>
              <w:top w:val="nil"/>
              <w:left w:val="nil"/>
              <w:bottom w:val="single" w:sz="4" w:space="0" w:color="auto"/>
              <w:right w:val="single" w:sz="4" w:space="0" w:color="auto"/>
            </w:tcBorders>
            <w:shd w:val="clear" w:color="000000" w:fill="FFFFFF"/>
            <w:vAlign w:val="center"/>
            <w:hideMark/>
          </w:tcPr>
          <w:p w14:paraId="5D6D92D4"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vAlign w:val="center"/>
            <w:hideMark/>
          </w:tcPr>
          <w:p w14:paraId="4FA6C8A0"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F3017F" w:rsidRPr="00ED1611" w14:paraId="11746DA9" w14:textId="77777777" w:rsidTr="00F3017F">
        <w:trPr>
          <w:trHeight w:val="273"/>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515D3177"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Avoir des postes de lavage des mains munis d’eau courante chaude et froide, et d’une quantité adéquate de savon facilement accessible</w:t>
            </w:r>
            <w:r>
              <w:rPr>
                <w:rFonts w:ascii="Calibri" w:eastAsia="Times New Roman" w:hAnsi="Calibri" w:cs="Calibri"/>
                <w:color w:val="000000"/>
                <w:sz w:val="16"/>
                <w:szCs w:val="16"/>
                <w:lang w:val="fr-CA" w:eastAsia="en-CA"/>
              </w:rPr>
              <w:t xml:space="preserve"> et d’essuie-tout</w:t>
            </w:r>
            <w:r w:rsidRPr="007D5EF0">
              <w:rPr>
                <w:rFonts w:ascii="Calibri" w:eastAsia="Times New Roman" w:hAnsi="Calibri" w:cs="Calibri"/>
                <w:color w:val="000000"/>
                <w:sz w:val="16"/>
                <w:szCs w:val="16"/>
                <w:lang w:val="fr-CA" w:eastAsia="en-CA"/>
              </w:rPr>
              <w:t>.</w:t>
            </w:r>
          </w:p>
        </w:tc>
        <w:tc>
          <w:tcPr>
            <w:tcW w:w="1869" w:type="dxa"/>
            <w:vMerge/>
            <w:tcBorders>
              <w:top w:val="nil"/>
              <w:left w:val="single" w:sz="4" w:space="0" w:color="auto"/>
              <w:bottom w:val="single" w:sz="4" w:space="0" w:color="000000"/>
              <w:right w:val="single" w:sz="4" w:space="0" w:color="auto"/>
            </w:tcBorders>
            <w:vAlign w:val="center"/>
            <w:hideMark/>
          </w:tcPr>
          <w:p w14:paraId="7F3F75D9" w14:textId="77777777" w:rsidR="00F3017F" w:rsidRPr="007D5EF0" w:rsidRDefault="00F3017F" w:rsidP="004F36A3">
            <w:pPr>
              <w:spacing w:after="0" w:line="240" w:lineRule="auto"/>
              <w:rPr>
                <w:rFonts w:ascii="Calibri" w:eastAsia="Times New Roman" w:hAnsi="Calibri" w:cs="Calibri"/>
                <w:color w:val="0563C1"/>
                <w:sz w:val="16"/>
                <w:szCs w:val="16"/>
                <w:u w:val="single"/>
                <w:lang w:val="fr-CA" w:eastAsia="en-CA"/>
              </w:rPr>
            </w:pPr>
          </w:p>
        </w:tc>
        <w:tc>
          <w:tcPr>
            <w:tcW w:w="1571" w:type="dxa"/>
            <w:gridSpan w:val="2"/>
            <w:tcBorders>
              <w:top w:val="nil"/>
              <w:left w:val="nil"/>
              <w:bottom w:val="single" w:sz="4" w:space="0" w:color="auto"/>
              <w:right w:val="single" w:sz="4" w:space="0" w:color="auto"/>
            </w:tcBorders>
            <w:shd w:val="clear" w:color="auto" w:fill="auto"/>
            <w:vAlign w:val="center"/>
            <w:hideMark/>
          </w:tcPr>
          <w:p w14:paraId="4098FAF2"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55" w:type="dxa"/>
            <w:tcBorders>
              <w:top w:val="nil"/>
              <w:left w:val="nil"/>
              <w:bottom w:val="single" w:sz="4" w:space="0" w:color="auto"/>
              <w:right w:val="single" w:sz="4" w:space="0" w:color="auto"/>
            </w:tcBorders>
            <w:shd w:val="clear" w:color="000000" w:fill="FFFFFF"/>
            <w:vAlign w:val="center"/>
            <w:hideMark/>
          </w:tcPr>
          <w:p w14:paraId="47DFEC28"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vAlign w:val="center"/>
            <w:hideMark/>
          </w:tcPr>
          <w:p w14:paraId="747396FD"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F3017F" w:rsidRPr="00ED1611" w14:paraId="043F917E" w14:textId="77777777" w:rsidTr="00F3017F">
        <w:trPr>
          <w:trHeight w:val="276"/>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3A9FA8B6"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xml:space="preserve">Avoir du désinfectant pour </w:t>
            </w:r>
            <w:proofErr w:type="gramStart"/>
            <w:r w:rsidRPr="007D5EF0">
              <w:rPr>
                <w:rFonts w:ascii="Calibri" w:eastAsia="Times New Roman" w:hAnsi="Calibri" w:cs="Calibri"/>
                <w:color w:val="000000"/>
                <w:sz w:val="16"/>
                <w:szCs w:val="16"/>
                <w:lang w:val="fr-CA" w:eastAsia="en-CA"/>
              </w:rPr>
              <w:t>les mains contenant</w:t>
            </w:r>
            <w:proofErr w:type="gramEnd"/>
            <w:r w:rsidRPr="007D5EF0">
              <w:rPr>
                <w:rFonts w:ascii="Calibri" w:eastAsia="Times New Roman" w:hAnsi="Calibri" w:cs="Calibri"/>
                <w:color w:val="000000"/>
                <w:sz w:val="16"/>
                <w:szCs w:val="16"/>
                <w:lang w:val="fr-CA" w:eastAsia="en-CA"/>
              </w:rPr>
              <w:t xml:space="preserve"> au moins 60 % d’alcool facilement accessible.</w:t>
            </w:r>
          </w:p>
        </w:tc>
        <w:tc>
          <w:tcPr>
            <w:tcW w:w="1869" w:type="dxa"/>
            <w:tcBorders>
              <w:top w:val="nil"/>
              <w:left w:val="nil"/>
              <w:bottom w:val="nil"/>
              <w:right w:val="single" w:sz="4" w:space="0" w:color="auto"/>
            </w:tcBorders>
            <w:shd w:val="clear" w:color="auto" w:fill="auto"/>
            <w:vAlign w:val="center"/>
            <w:hideMark/>
          </w:tcPr>
          <w:p w14:paraId="1A18306D" w14:textId="77777777" w:rsidR="00F3017F" w:rsidRPr="00657909" w:rsidRDefault="003D0AE8" w:rsidP="004F36A3">
            <w:pPr>
              <w:spacing w:after="0" w:line="240" w:lineRule="auto"/>
              <w:rPr>
                <w:rFonts w:ascii="Calibri" w:eastAsia="Times New Roman" w:hAnsi="Calibri" w:cs="Calibri"/>
                <w:color w:val="0563C1"/>
                <w:sz w:val="12"/>
                <w:szCs w:val="12"/>
                <w:u w:val="single"/>
                <w:lang w:val="fr-CA" w:eastAsia="en-CA"/>
              </w:rPr>
            </w:pPr>
            <w:hyperlink r:id="rId20" w:history="1">
              <w:r w:rsidR="00F3017F" w:rsidRPr="00657909">
                <w:rPr>
                  <w:rFonts w:ascii="Calibri" w:eastAsia="Times New Roman" w:hAnsi="Calibri" w:cs="Calibri"/>
                  <w:color w:val="0563C1"/>
                  <w:sz w:val="12"/>
                  <w:szCs w:val="12"/>
                  <w:u w:val="single"/>
                  <w:lang w:val="fr-CA" w:eastAsia="en-CA"/>
                </w:rPr>
                <w:t>Affiche – Désinfectant pour les mains</w:t>
              </w:r>
            </w:hyperlink>
          </w:p>
        </w:tc>
        <w:tc>
          <w:tcPr>
            <w:tcW w:w="1571" w:type="dxa"/>
            <w:gridSpan w:val="2"/>
            <w:tcBorders>
              <w:top w:val="nil"/>
              <w:left w:val="nil"/>
              <w:bottom w:val="single" w:sz="4" w:space="0" w:color="auto"/>
              <w:right w:val="single" w:sz="4" w:space="0" w:color="auto"/>
            </w:tcBorders>
            <w:shd w:val="clear" w:color="auto" w:fill="auto"/>
            <w:vAlign w:val="center"/>
            <w:hideMark/>
          </w:tcPr>
          <w:p w14:paraId="2D068510"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55" w:type="dxa"/>
            <w:tcBorders>
              <w:top w:val="nil"/>
              <w:left w:val="nil"/>
              <w:bottom w:val="single" w:sz="4" w:space="0" w:color="auto"/>
              <w:right w:val="single" w:sz="4" w:space="0" w:color="auto"/>
            </w:tcBorders>
            <w:shd w:val="clear" w:color="000000" w:fill="FFFFFF"/>
            <w:vAlign w:val="center"/>
            <w:hideMark/>
          </w:tcPr>
          <w:p w14:paraId="6E2B8AE1"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vAlign w:val="center"/>
            <w:hideMark/>
          </w:tcPr>
          <w:p w14:paraId="177BD24D"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F3017F" w:rsidRPr="00ED1611" w14:paraId="23B0472D" w14:textId="77777777" w:rsidTr="00F3017F">
        <w:trPr>
          <w:trHeight w:val="276"/>
        </w:trPr>
        <w:tc>
          <w:tcPr>
            <w:tcW w:w="7075" w:type="dxa"/>
            <w:tcBorders>
              <w:top w:val="nil"/>
              <w:left w:val="single" w:sz="8" w:space="0" w:color="auto"/>
              <w:bottom w:val="single" w:sz="4" w:space="0" w:color="auto"/>
              <w:right w:val="single" w:sz="4" w:space="0" w:color="auto"/>
            </w:tcBorders>
            <w:shd w:val="clear" w:color="auto" w:fill="auto"/>
            <w:vAlign w:val="center"/>
          </w:tcPr>
          <w:p w14:paraId="15BD471F"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Communiquer souvent l’étiquette d’hygiène respiratoire et de toux.</w:t>
            </w:r>
          </w:p>
        </w:tc>
        <w:tc>
          <w:tcPr>
            <w:tcW w:w="1869" w:type="dxa"/>
            <w:tcBorders>
              <w:top w:val="nil"/>
              <w:left w:val="nil"/>
              <w:bottom w:val="nil"/>
              <w:right w:val="single" w:sz="4" w:space="0" w:color="auto"/>
            </w:tcBorders>
            <w:shd w:val="clear" w:color="auto" w:fill="auto"/>
            <w:vAlign w:val="center"/>
          </w:tcPr>
          <w:p w14:paraId="195E3A85" w14:textId="77777777" w:rsidR="00F3017F" w:rsidRPr="00657909" w:rsidRDefault="003D0AE8" w:rsidP="004F36A3">
            <w:pPr>
              <w:spacing w:after="0" w:line="240" w:lineRule="auto"/>
              <w:rPr>
                <w:sz w:val="12"/>
                <w:szCs w:val="12"/>
                <w:lang w:val="fr-CA"/>
              </w:rPr>
            </w:pPr>
            <w:hyperlink r:id="rId21" w:history="1">
              <w:r w:rsidR="00F3017F" w:rsidRPr="00657909">
                <w:rPr>
                  <w:rFonts w:ascii="Calibri" w:eastAsia="Times New Roman" w:hAnsi="Calibri" w:cs="Calibri"/>
                  <w:color w:val="0563C1"/>
                  <w:sz w:val="12"/>
                  <w:szCs w:val="12"/>
                  <w:u w:val="single"/>
                  <w:lang w:val="fr-CA" w:eastAsia="en-CA"/>
                </w:rPr>
                <w:t>Affiche – Mesures à prendre pour éviter d’être malade et que d’autres personnes soient malades</w:t>
              </w:r>
            </w:hyperlink>
          </w:p>
        </w:tc>
        <w:tc>
          <w:tcPr>
            <w:tcW w:w="1571" w:type="dxa"/>
            <w:gridSpan w:val="2"/>
            <w:tcBorders>
              <w:top w:val="nil"/>
              <w:left w:val="nil"/>
              <w:bottom w:val="single" w:sz="4" w:space="0" w:color="auto"/>
              <w:right w:val="single" w:sz="4" w:space="0" w:color="auto"/>
            </w:tcBorders>
            <w:shd w:val="clear" w:color="auto" w:fill="auto"/>
            <w:vAlign w:val="center"/>
          </w:tcPr>
          <w:p w14:paraId="4EF7B404"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355" w:type="dxa"/>
            <w:tcBorders>
              <w:top w:val="nil"/>
              <w:left w:val="nil"/>
              <w:bottom w:val="single" w:sz="4" w:space="0" w:color="auto"/>
              <w:right w:val="single" w:sz="4" w:space="0" w:color="auto"/>
            </w:tcBorders>
            <w:shd w:val="clear" w:color="000000" w:fill="FFFFFF"/>
            <w:vAlign w:val="center"/>
          </w:tcPr>
          <w:p w14:paraId="0FC1E409"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vAlign w:val="center"/>
          </w:tcPr>
          <w:p w14:paraId="1C55D3EF"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r>
      <w:tr w:rsidR="00F3017F" w:rsidRPr="00ED1611" w14:paraId="005E0C3A" w14:textId="77777777" w:rsidTr="00F3017F">
        <w:trPr>
          <w:trHeight w:val="276"/>
        </w:trPr>
        <w:tc>
          <w:tcPr>
            <w:tcW w:w="7075" w:type="dxa"/>
            <w:tcBorders>
              <w:top w:val="nil"/>
              <w:left w:val="single" w:sz="8" w:space="0" w:color="auto"/>
              <w:bottom w:val="single" w:sz="4" w:space="0" w:color="auto"/>
              <w:right w:val="single" w:sz="4" w:space="0" w:color="auto"/>
            </w:tcBorders>
            <w:shd w:val="clear" w:color="auto" w:fill="auto"/>
            <w:vAlign w:val="center"/>
          </w:tcPr>
          <w:p w14:paraId="3CA74A89"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Évaluer le lieu de travail pour déterminer les objets partagés et les aires communes, et laver les surfaces / objets partagés plus souvent</w:t>
            </w:r>
            <w:r>
              <w:rPr>
                <w:rFonts w:ascii="Calibri" w:eastAsia="Times New Roman" w:hAnsi="Calibri" w:cs="Calibri"/>
                <w:color w:val="000000"/>
                <w:sz w:val="16"/>
                <w:szCs w:val="16"/>
                <w:lang w:val="fr-CA" w:eastAsia="en-CA"/>
              </w:rPr>
              <w:t xml:space="preserve"> </w:t>
            </w:r>
            <w:r w:rsidRPr="0075575C">
              <w:rPr>
                <w:rFonts w:ascii="Calibri" w:eastAsia="Times New Roman" w:hAnsi="Calibri" w:cs="Calibri"/>
                <w:color w:val="000000"/>
                <w:sz w:val="16"/>
                <w:szCs w:val="16"/>
                <w:lang w:val="fr-CA" w:eastAsia="en-CA"/>
              </w:rPr>
              <w:t>(minimum de deux fois par jour)</w:t>
            </w:r>
            <w:r>
              <w:rPr>
                <w:rFonts w:ascii="Calibri" w:eastAsia="Times New Roman" w:hAnsi="Calibri" w:cs="Calibri"/>
                <w:color w:val="000000"/>
                <w:sz w:val="16"/>
                <w:szCs w:val="16"/>
                <w:lang w:val="fr-CA" w:eastAsia="en-CA"/>
              </w:rPr>
              <w:t>.</w:t>
            </w:r>
          </w:p>
        </w:tc>
        <w:tc>
          <w:tcPr>
            <w:tcW w:w="1869" w:type="dxa"/>
            <w:tcBorders>
              <w:top w:val="nil"/>
              <w:left w:val="nil"/>
              <w:bottom w:val="nil"/>
              <w:right w:val="single" w:sz="4" w:space="0" w:color="auto"/>
            </w:tcBorders>
            <w:shd w:val="clear" w:color="auto" w:fill="auto"/>
            <w:vAlign w:val="center"/>
          </w:tcPr>
          <w:p w14:paraId="78E344A8" w14:textId="77777777" w:rsidR="00F3017F" w:rsidRPr="00657909" w:rsidRDefault="003D0AE8" w:rsidP="004F36A3">
            <w:pPr>
              <w:spacing w:after="0" w:line="240" w:lineRule="auto"/>
              <w:rPr>
                <w:sz w:val="12"/>
                <w:szCs w:val="12"/>
                <w:lang w:val="fr-CA"/>
              </w:rPr>
            </w:pPr>
            <w:hyperlink r:id="rId22" w:history="1">
              <w:r w:rsidR="00F3017F" w:rsidRPr="00657909">
                <w:rPr>
                  <w:rFonts w:ascii="Calibri" w:eastAsia="Times New Roman" w:hAnsi="Calibri" w:cs="Calibri"/>
                  <w:color w:val="0563C1"/>
                  <w:sz w:val="12"/>
                  <w:szCs w:val="12"/>
                  <w:u w:val="single"/>
                  <w:lang w:val="fr-CA" w:eastAsia="en-CA"/>
                </w:rPr>
                <w:t>Nettoyage et désinfection liés à la COVID-19</w:t>
              </w:r>
            </w:hyperlink>
          </w:p>
        </w:tc>
        <w:tc>
          <w:tcPr>
            <w:tcW w:w="1571" w:type="dxa"/>
            <w:gridSpan w:val="2"/>
            <w:tcBorders>
              <w:top w:val="nil"/>
              <w:left w:val="nil"/>
              <w:bottom w:val="single" w:sz="4" w:space="0" w:color="auto"/>
              <w:right w:val="single" w:sz="4" w:space="0" w:color="auto"/>
            </w:tcBorders>
            <w:shd w:val="clear" w:color="auto" w:fill="auto"/>
            <w:vAlign w:val="center"/>
          </w:tcPr>
          <w:p w14:paraId="41CDC789"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355" w:type="dxa"/>
            <w:tcBorders>
              <w:top w:val="nil"/>
              <w:left w:val="nil"/>
              <w:bottom w:val="single" w:sz="4" w:space="0" w:color="auto"/>
              <w:right w:val="single" w:sz="4" w:space="0" w:color="auto"/>
            </w:tcBorders>
            <w:shd w:val="clear" w:color="000000" w:fill="FFFFFF"/>
            <w:vAlign w:val="center"/>
          </w:tcPr>
          <w:p w14:paraId="0E6C98D5"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vAlign w:val="center"/>
          </w:tcPr>
          <w:p w14:paraId="772FD07C"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r>
      <w:tr w:rsidR="001F121D" w:rsidRPr="007D5EF0" w14:paraId="08116545" w14:textId="77777777" w:rsidTr="00F3017F">
        <w:trPr>
          <w:trHeight w:val="267"/>
        </w:trPr>
        <w:tc>
          <w:tcPr>
            <w:tcW w:w="7075"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762D704C" w14:textId="48C4741D" w:rsidR="001F121D" w:rsidRPr="007D5EF0" w:rsidRDefault="00C21A60" w:rsidP="001F121D">
            <w:pPr>
              <w:spacing w:after="0" w:line="240" w:lineRule="auto"/>
              <w:rPr>
                <w:rFonts w:ascii="Calibri" w:eastAsia="Times New Roman" w:hAnsi="Calibri" w:cs="Calibri"/>
                <w:color w:val="000000"/>
                <w:sz w:val="16"/>
                <w:szCs w:val="16"/>
                <w:lang w:val="fr-CA" w:eastAsia="en-CA"/>
              </w:rPr>
            </w:pPr>
            <w:bookmarkStart w:id="2" w:name="_Hlk39342196"/>
            <w:r w:rsidRPr="007D5EF0">
              <w:rPr>
                <w:rFonts w:ascii="Calibri" w:eastAsia="Times New Roman" w:hAnsi="Calibri" w:cs="Calibri"/>
                <w:b/>
                <w:bCs/>
                <w:color w:val="000000"/>
                <w:sz w:val="16"/>
                <w:szCs w:val="16"/>
                <w:lang w:val="fr-CA" w:eastAsia="en-CA"/>
              </w:rPr>
              <w:t xml:space="preserve">Dépistage et surveillance </w:t>
            </w:r>
          </w:p>
        </w:tc>
        <w:tc>
          <w:tcPr>
            <w:tcW w:w="1869"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839F8EA" w14:textId="77777777" w:rsidR="001F121D" w:rsidRPr="007D5EF0" w:rsidRDefault="001F121D" w:rsidP="001F121D">
            <w:pPr>
              <w:spacing w:after="0" w:line="240" w:lineRule="auto"/>
              <w:rPr>
                <w:lang w:val="fr-CA"/>
              </w:rPr>
            </w:pPr>
          </w:p>
        </w:tc>
        <w:tc>
          <w:tcPr>
            <w:tcW w:w="1558" w:type="dxa"/>
            <w:tcBorders>
              <w:top w:val="nil"/>
              <w:left w:val="nil"/>
              <w:bottom w:val="single" w:sz="4" w:space="0" w:color="auto"/>
              <w:right w:val="single" w:sz="4" w:space="0" w:color="auto"/>
            </w:tcBorders>
            <w:shd w:val="clear" w:color="auto" w:fill="D9D9D9" w:themeFill="background1" w:themeFillShade="D9"/>
            <w:vAlign w:val="center"/>
          </w:tcPr>
          <w:p w14:paraId="730EFE33"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368" w:type="dxa"/>
            <w:gridSpan w:val="2"/>
            <w:tcBorders>
              <w:top w:val="nil"/>
              <w:left w:val="nil"/>
              <w:bottom w:val="single" w:sz="4" w:space="0" w:color="auto"/>
              <w:right w:val="single" w:sz="4" w:space="0" w:color="auto"/>
            </w:tcBorders>
            <w:shd w:val="clear" w:color="auto" w:fill="D9D9D9" w:themeFill="background1" w:themeFillShade="D9"/>
            <w:vAlign w:val="center"/>
          </w:tcPr>
          <w:p w14:paraId="213AD886"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D9D9D9" w:themeFill="background1" w:themeFillShade="D9"/>
            <w:vAlign w:val="center"/>
          </w:tcPr>
          <w:p w14:paraId="69915908"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r>
      <w:tr w:rsidR="000C6654" w:rsidRPr="007D5EF0" w14:paraId="1F58C137" w14:textId="77777777" w:rsidTr="00F3017F">
        <w:trPr>
          <w:trHeight w:val="267"/>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3DFAF678" w14:textId="60D373E4" w:rsidR="000C6654" w:rsidRPr="00CA41F3" w:rsidRDefault="000C6654" w:rsidP="000C6654">
            <w:pPr>
              <w:autoSpaceDE w:val="0"/>
              <w:autoSpaceDN w:val="0"/>
              <w:adjustRightInd w:val="0"/>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Mettre en œuvre un processus de dépistage pour les employés, les clients et les visiteurs avant qu’ils n’entrent dans l’édifice.</w:t>
            </w:r>
            <w:r>
              <w:rPr>
                <w:rFonts w:ascii="Calibri" w:eastAsia="Times New Roman" w:hAnsi="Calibri" w:cs="Calibri"/>
                <w:color w:val="000000"/>
                <w:sz w:val="16"/>
                <w:szCs w:val="16"/>
                <w:lang w:val="fr-CA" w:eastAsia="en-CA"/>
              </w:rPr>
              <w:t xml:space="preserve"> Pour obtenir tous les détails sur le dépistage actif, voir la </w:t>
            </w:r>
            <w:r w:rsidRPr="00EE2214">
              <w:rPr>
                <w:rFonts w:ascii="Calibri" w:eastAsia="Times New Roman" w:hAnsi="Calibri" w:cs="Calibri"/>
                <w:sz w:val="16"/>
                <w:szCs w:val="16"/>
                <w:lang w:val="fr-CA" w:eastAsia="en-CA"/>
              </w:rPr>
              <w:t xml:space="preserve">page 11 du </w:t>
            </w:r>
            <w:hyperlink r:id="rId23" w:anchor="page=11" w:history="1">
              <w:r w:rsidRPr="00EE2214">
                <w:rPr>
                  <w:rStyle w:val="Hyperlink"/>
                  <w:rFonts w:ascii="Calibri" w:eastAsia="Times New Roman" w:hAnsi="Calibri" w:cs="Calibri"/>
                  <w:sz w:val="16"/>
                  <w:szCs w:val="16"/>
                  <w:lang w:val="fr-CA" w:eastAsia="en-CA"/>
                </w:rPr>
                <w:t>Guide</w:t>
              </w:r>
            </w:hyperlink>
            <w:r>
              <w:rPr>
                <w:rFonts w:ascii="Calibri" w:eastAsia="Times New Roman" w:hAnsi="Calibri" w:cs="Calibri"/>
                <w:color w:val="000000"/>
                <w:sz w:val="16"/>
                <w:szCs w:val="16"/>
                <w:lang w:val="fr-CA" w:eastAsia="en-CA"/>
              </w:rPr>
              <w:t>.</w:t>
            </w:r>
            <w:r w:rsidRPr="007D5EF0">
              <w:rPr>
                <w:rFonts w:ascii="Calibri" w:eastAsia="Times New Roman" w:hAnsi="Calibri" w:cs="Calibri"/>
                <w:color w:val="000000"/>
                <w:sz w:val="16"/>
                <w:szCs w:val="16"/>
                <w:lang w:val="fr-CA" w:eastAsia="en-CA"/>
              </w:rPr>
              <w:t xml:space="preserve"> </w:t>
            </w:r>
          </w:p>
        </w:tc>
        <w:tc>
          <w:tcPr>
            <w:tcW w:w="186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FCE4138" w14:textId="22F2A006" w:rsidR="000C6654" w:rsidRPr="007D5EF0" w:rsidRDefault="003D0AE8" w:rsidP="000C6654">
            <w:pPr>
              <w:spacing w:after="0" w:line="240" w:lineRule="auto"/>
              <w:rPr>
                <w:rFonts w:ascii="Calibri" w:eastAsia="Times New Roman" w:hAnsi="Calibri" w:cs="Calibri"/>
                <w:color w:val="0563C1"/>
                <w:sz w:val="16"/>
                <w:szCs w:val="16"/>
                <w:u w:val="single"/>
                <w:lang w:val="fr-CA" w:eastAsia="en-CA"/>
              </w:rPr>
            </w:pPr>
            <w:hyperlink r:id="rId24" w:history="1">
              <w:r w:rsidR="00A64531" w:rsidRPr="007D5EF0">
                <w:rPr>
                  <w:rFonts w:ascii="Calibri" w:eastAsia="Times New Roman" w:hAnsi="Calibri" w:cs="Calibri"/>
                  <w:color w:val="0563C1"/>
                  <w:sz w:val="16"/>
                  <w:szCs w:val="16"/>
                  <w:u w:val="single"/>
                  <w:lang w:val="fr-CA" w:eastAsia="en-CA"/>
                </w:rPr>
                <w:t>Outil de dépistage</w:t>
              </w:r>
            </w:hyperlink>
          </w:p>
        </w:tc>
        <w:tc>
          <w:tcPr>
            <w:tcW w:w="1558" w:type="dxa"/>
            <w:tcBorders>
              <w:top w:val="nil"/>
              <w:left w:val="nil"/>
              <w:bottom w:val="single" w:sz="4" w:space="0" w:color="auto"/>
              <w:right w:val="single" w:sz="4" w:space="0" w:color="auto"/>
            </w:tcBorders>
            <w:shd w:val="clear" w:color="auto" w:fill="auto"/>
            <w:vAlign w:val="center"/>
            <w:hideMark/>
          </w:tcPr>
          <w:p w14:paraId="06A8E334"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8" w:type="dxa"/>
            <w:gridSpan w:val="2"/>
            <w:tcBorders>
              <w:top w:val="nil"/>
              <w:left w:val="nil"/>
              <w:bottom w:val="single" w:sz="4" w:space="0" w:color="auto"/>
              <w:right w:val="single" w:sz="4" w:space="0" w:color="auto"/>
            </w:tcBorders>
            <w:shd w:val="clear" w:color="000000" w:fill="FFFFFF"/>
            <w:vAlign w:val="center"/>
            <w:hideMark/>
          </w:tcPr>
          <w:p w14:paraId="1820FDE9"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vAlign w:val="center"/>
            <w:hideMark/>
          </w:tcPr>
          <w:p w14:paraId="44B99A14"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0C6654" w:rsidRPr="007D5EF0" w14:paraId="72D8B9A4" w14:textId="77777777" w:rsidTr="00F3017F">
        <w:trPr>
          <w:trHeight w:val="271"/>
        </w:trPr>
        <w:tc>
          <w:tcPr>
            <w:tcW w:w="7075" w:type="dxa"/>
            <w:tcBorders>
              <w:top w:val="nil"/>
              <w:left w:val="single" w:sz="8" w:space="0" w:color="auto"/>
              <w:bottom w:val="single" w:sz="4" w:space="0" w:color="auto"/>
              <w:right w:val="single" w:sz="4" w:space="0" w:color="auto"/>
            </w:tcBorders>
            <w:shd w:val="clear" w:color="auto" w:fill="auto"/>
            <w:vAlign w:val="center"/>
          </w:tcPr>
          <w:p w14:paraId="2AF92D8E" w14:textId="171834FC"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xml:space="preserve">Se préparer à la possibilité </w:t>
            </w:r>
            <w:r>
              <w:rPr>
                <w:rFonts w:ascii="Calibri" w:eastAsia="Times New Roman" w:hAnsi="Calibri" w:cs="Calibri"/>
                <w:color w:val="000000"/>
                <w:sz w:val="16"/>
                <w:szCs w:val="16"/>
                <w:lang w:val="fr-CA" w:eastAsia="en-CA"/>
              </w:rPr>
              <w:t>d</w:t>
            </w:r>
            <w:r w:rsidRPr="007D5EF0">
              <w:rPr>
                <w:rFonts w:ascii="Calibri" w:eastAsia="Times New Roman" w:hAnsi="Calibri" w:cs="Calibri"/>
                <w:color w:val="000000"/>
                <w:sz w:val="16"/>
                <w:szCs w:val="16"/>
                <w:lang w:val="fr-CA" w:eastAsia="en-CA"/>
              </w:rPr>
              <w:t>’un employé ayant reçu un résultat positif au test de dépistage de la COVID</w:t>
            </w:r>
            <w:r w:rsidRPr="007D5EF0">
              <w:rPr>
                <w:rFonts w:ascii="Calibri" w:eastAsia="Times New Roman" w:hAnsi="Calibri" w:cs="Calibri"/>
                <w:color w:val="000000"/>
                <w:sz w:val="16"/>
                <w:szCs w:val="16"/>
                <w:lang w:val="fr-CA" w:eastAsia="en-CA"/>
              </w:rPr>
              <w:noBreakHyphen/>
              <w:t>19 et pouvant avoir été au lieu de travail. Expliquer aux employés les procédures à suivre.</w:t>
            </w:r>
          </w:p>
        </w:tc>
        <w:tc>
          <w:tcPr>
            <w:tcW w:w="186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555A82" w14:textId="0FB48943" w:rsidR="000C6654" w:rsidRPr="007D5EF0" w:rsidRDefault="003D0AE8" w:rsidP="000C6654">
            <w:pPr>
              <w:spacing w:after="0" w:line="240" w:lineRule="auto"/>
              <w:rPr>
                <w:rFonts w:ascii="Calibri" w:eastAsia="Times New Roman" w:hAnsi="Calibri" w:cs="Calibri"/>
                <w:color w:val="0563C1"/>
                <w:sz w:val="16"/>
                <w:szCs w:val="16"/>
                <w:u w:val="single"/>
                <w:lang w:val="fr-CA" w:eastAsia="en-CA"/>
              </w:rPr>
            </w:pPr>
            <w:hyperlink r:id="rId25" w:history="1">
              <w:r w:rsidR="000C6654" w:rsidRPr="007D5EF0">
                <w:rPr>
                  <w:rFonts w:ascii="Calibri" w:eastAsia="Times New Roman" w:hAnsi="Calibri" w:cs="Calibri"/>
                  <w:color w:val="0563C1"/>
                  <w:sz w:val="16"/>
                  <w:szCs w:val="16"/>
                  <w:u w:val="single"/>
                  <w:lang w:val="fr-CA" w:eastAsia="en-CA"/>
                </w:rPr>
                <w:t>Questions fréquemment posées</w:t>
              </w:r>
            </w:hyperlink>
          </w:p>
        </w:tc>
        <w:tc>
          <w:tcPr>
            <w:tcW w:w="1558" w:type="dxa"/>
            <w:tcBorders>
              <w:top w:val="nil"/>
              <w:left w:val="nil"/>
              <w:bottom w:val="single" w:sz="4" w:space="0" w:color="auto"/>
              <w:right w:val="single" w:sz="4" w:space="0" w:color="auto"/>
            </w:tcBorders>
            <w:shd w:val="clear" w:color="auto" w:fill="auto"/>
            <w:vAlign w:val="center"/>
            <w:hideMark/>
          </w:tcPr>
          <w:p w14:paraId="497DF05D"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8" w:type="dxa"/>
            <w:gridSpan w:val="2"/>
            <w:tcBorders>
              <w:top w:val="nil"/>
              <w:left w:val="nil"/>
              <w:bottom w:val="single" w:sz="4" w:space="0" w:color="auto"/>
              <w:right w:val="single" w:sz="4" w:space="0" w:color="auto"/>
            </w:tcBorders>
            <w:shd w:val="clear" w:color="000000" w:fill="FFFFFF"/>
            <w:vAlign w:val="center"/>
            <w:hideMark/>
          </w:tcPr>
          <w:p w14:paraId="7F7AF008"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vAlign w:val="center"/>
            <w:hideMark/>
          </w:tcPr>
          <w:p w14:paraId="2A57515A"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0C6654" w:rsidRPr="00ED1611" w14:paraId="5FD09697" w14:textId="77777777" w:rsidTr="00F3017F">
        <w:trPr>
          <w:trHeight w:val="233"/>
        </w:trPr>
        <w:tc>
          <w:tcPr>
            <w:tcW w:w="7075"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993ED51" w14:textId="5B49D807" w:rsidR="000C6654" w:rsidRPr="007D5EF0" w:rsidRDefault="000C6654" w:rsidP="000C6654">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Paiement de biens et de services</w:t>
            </w:r>
          </w:p>
        </w:tc>
        <w:tc>
          <w:tcPr>
            <w:tcW w:w="1869" w:type="dxa"/>
            <w:tcBorders>
              <w:top w:val="nil"/>
              <w:left w:val="nil"/>
              <w:bottom w:val="single" w:sz="4" w:space="0" w:color="auto"/>
              <w:right w:val="single" w:sz="4" w:space="0" w:color="auto"/>
            </w:tcBorders>
            <w:shd w:val="clear" w:color="auto" w:fill="D9D9D9" w:themeFill="background1" w:themeFillShade="D9"/>
            <w:vAlign w:val="center"/>
            <w:hideMark/>
          </w:tcPr>
          <w:p w14:paraId="3B043210" w14:textId="7499EC31" w:rsidR="000C6654" w:rsidRPr="007D5EF0" w:rsidRDefault="000C6654" w:rsidP="000C6654">
            <w:pPr>
              <w:spacing w:after="0" w:line="240" w:lineRule="auto"/>
              <w:rPr>
                <w:rFonts w:ascii="Calibri" w:eastAsia="Times New Roman" w:hAnsi="Calibri" w:cs="Calibri"/>
                <w:color w:val="FF0000"/>
                <w:sz w:val="16"/>
                <w:szCs w:val="16"/>
                <w:lang w:val="fr-CA" w:eastAsia="en-CA"/>
              </w:rPr>
            </w:pPr>
          </w:p>
        </w:tc>
        <w:tc>
          <w:tcPr>
            <w:tcW w:w="1558" w:type="dxa"/>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B01708C" w14:textId="77777777" w:rsidR="000C6654" w:rsidRPr="007D5EF0" w:rsidRDefault="000C6654" w:rsidP="000C6654">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8" w:type="dxa"/>
            <w:gridSpan w:val="2"/>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1477170" w14:textId="77777777" w:rsidR="000C6654" w:rsidRPr="007D5EF0" w:rsidRDefault="000C6654" w:rsidP="000C6654">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D9D9D9" w:themeFill="background1" w:themeFillShade="D9"/>
            <w:vAlign w:val="center"/>
            <w:hideMark/>
          </w:tcPr>
          <w:p w14:paraId="5CD7D9EF"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0C6654" w:rsidRPr="00ED1611" w14:paraId="59094F1C" w14:textId="77777777" w:rsidTr="00F3017F">
        <w:trPr>
          <w:trHeight w:val="509"/>
        </w:trPr>
        <w:tc>
          <w:tcPr>
            <w:tcW w:w="7075" w:type="dxa"/>
            <w:tcBorders>
              <w:top w:val="nil"/>
              <w:left w:val="single" w:sz="8" w:space="0" w:color="auto"/>
              <w:bottom w:val="single" w:sz="4" w:space="0" w:color="auto"/>
              <w:right w:val="single" w:sz="4" w:space="0" w:color="auto"/>
            </w:tcBorders>
            <w:shd w:val="clear" w:color="auto" w:fill="auto"/>
            <w:noWrap/>
            <w:vAlign w:val="center"/>
            <w:hideMark/>
          </w:tcPr>
          <w:p w14:paraId="602E06DB" w14:textId="4B85E061" w:rsidR="000C6654" w:rsidRPr="00CA41F3" w:rsidRDefault="000C6654" w:rsidP="000C6654">
            <w:pPr>
              <w:pStyle w:val="BodyText"/>
              <w:numPr>
                <w:ilvl w:val="0"/>
                <w:numId w:val="4"/>
              </w:numPr>
              <w:ind w:left="187" w:hanging="187"/>
            </w:pPr>
            <w:r w:rsidRPr="007D5EF0">
              <w:t>Faire des paiements électroniques (dans la mesure du possible).</w:t>
            </w:r>
            <w:r>
              <w:t xml:space="preserve"> </w:t>
            </w:r>
            <w:r w:rsidRPr="0027174C">
              <w:t>On vos encourage à utiliser l’</w:t>
            </w:r>
            <w:r>
              <w:t>o</w:t>
            </w:r>
            <w:r w:rsidRPr="0027174C">
              <w:t>ption</w:t>
            </w:r>
            <w:r>
              <w:t xml:space="preserve"> </w:t>
            </w:r>
            <w:r w:rsidRPr="0027174C">
              <w:t>de taper sa carte ou</w:t>
            </w:r>
            <w:r>
              <w:t xml:space="preserve"> de nettoyer l’appareil après chaque usage.</w:t>
            </w:r>
            <w:r w:rsidRPr="0027174C">
              <w:t xml:space="preserve"> </w:t>
            </w:r>
          </w:p>
        </w:tc>
        <w:tc>
          <w:tcPr>
            <w:tcW w:w="1869" w:type="dxa"/>
            <w:tcBorders>
              <w:top w:val="nil"/>
              <w:left w:val="nil"/>
              <w:bottom w:val="single" w:sz="4" w:space="0" w:color="auto"/>
              <w:right w:val="single" w:sz="4" w:space="0" w:color="auto"/>
            </w:tcBorders>
            <w:shd w:val="clear" w:color="auto" w:fill="auto"/>
            <w:noWrap/>
            <w:vAlign w:val="center"/>
            <w:hideMark/>
          </w:tcPr>
          <w:p w14:paraId="60C9DDE4" w14:textId="77777777" w:rsidR="000C6654" w:rsidRPr="00CA41F3" w:rsidRDefault="000C6654" w:rsidP="000C6654">
            <w:pPr>
              <w:spacing w:after="0" w:line="240" w:lineRule="auto"/>
              <w:rPr>
                <w:rFonts w:ascii="Calibri" w:eastAsia="Times New Roman" w:hAnsi="Calibri" w:cs="Calibri"/>
                <w:color w:val="000000"/>
                <w:sz w:val="16"/>
                <w:szCs w:val="16"/>
                <w:lang w:val="fr-CA" w:eastAsia="en-CA"/>
              </w:rPr>
            </w:pPr>
            <w:r w:rsidRPr="00CA41F3">
              <w:rPr>
                <w:rFonts w:ascii="Calibri" w:eastAsia="Times New Roman" w:hAnsi="Calibri" w:cs="Calibri"/>
                <w:color w:val="000000"/>
                <w:sz w:val="16"/>
                <w:szCs w:val="16"/>
                <w:lang w:val="fr-CA" w:eastAsia="en-CA"/>
              </w:rPr>
              <w:t> </w:t>
            </w:r>
          </w:p>
        </w:tc>
        <w:tc>
          <w:tcPr>
            <w:tcW w:w="1558" w:type="dxa"/>
            <w:tcBorders>
              <w:top w:val="nil"/>
              <w:left w:val="single" w:sz="4" w:space="0" w:color="auto"/>
              <w:bottom w:val="single" w:sz="4" w:space="0" w:color="000000"/>
              <w:right w:val="single" w:sz="4" w:space="0" w:color="auto"/>
            </w:tcBorders>
            <w:shd w:val="clear" w:color="auto" w:fill="auto"/>
            <w:vAlign w:val="center"/>
            <w:hideMark/>
          </w:tcPr>
          <w:p w14:paraId="3B5267F8" w14:textId="77777777" w:rsidR="000C6654" w:rsidRPr="00CA41F3" w:rsidRDefault="000C6654" w:rsidP="000C6654">
            <w:pPr>
              <w:spacing w:after="0" w:line="240" w:lineRule="auto"/>
              <w:rPr>
                <w:rFonts w:ascii="Calibri" w:eastAsia="Times New Roman" w:hAnsi="Calibri" w:cs="Calibri"/>
                <w:color w:val="000000"/>
                <w:sz w:val="16"/>
                <w:szCs w:val="16"/>
                <w:lang w:val="fr-CA" w:eastAsia="en-CA"/>
              </w:rPr>
            </w:pPr>
          </w:p>
        </w:tc>
        <w:tc>
          <w:tcPr>
            <w:tcW w:w="1368" w:type="dxa"/>
            <w:gridSpan w:val="2"/>
            <w:tcBorders>
              <w:top w:val="nil"/>
              <w:left w:val="single" w:sz="4" w:space="0" w:color="auto"/>
              <w:bottom w:val="single" w:sz="4" w:space="0" w:color="000000"/>
              <w:right w:val="single" w:sz="4" w:space="0" w:color="auto"/>
            </w:tcBorders>
            <w:shd w:val="clear" w:color="auto" w:fill="auto"/>
            <w:vAlign w:val="center"/>
            <w:hideMark/>
          </w:tcPr>
          <w:p w14:paraId="636B5D66" w14:textId="77777777" w:rsidR="000C6654" w:rsidRPr="00CA41F3" w:rsidRDefault="000C6654" w:rsidP="000C6654">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hideMark/>
          </w:tcPr>
          <w:p w14:paraId="28EAF6C3" w14:textId="77777777" w:rsidR="000C6654" w:rsidRPr="00CA41F3" w:rsidRDefault="000C6654" w:rsidP="000C6654">
            <w:pPr>
              <w:spacing w:after="0" w:line="240" w:lineRule="auto"/>
              <w:rPr>
                <w:rFonts w:ascii="Calibri" w:eastAsia="Times New Roman" w:hAnsi="Calibri" w:cs="Calibri"/>
                <w:color w:val="000000"/>
                <w:sz w:val="16"/>
                <w:szCs w:val="16"/>
                <w:lang w:val="fr-CA" w:eastAsia="en-CA"/>
              </w:rPr>
            </w:pPr>
            <w:r w:rsidRPr="00CA41F3">
              <w:rPr>
                <w:rFonts w:ascii="Calibri" w:eastAsia="Times New Roman" w:hAnsi="Calibri" w:cs="Calibri"/>
                <w:color w:val="000000"/>
                <w:sz w:val="16"/>
                <w:szCs w:val="16"/>
                <w:lang w:val="fr-CA" w:eastAsia="en-CA"/>
              </w:rPr>
              <w:t> </w:t>
            </w:r>
          </w:p>
        </w:tc>
      </w:tr>
      <w:tr w:rsidR="000C6654" w:rsidRPr="00ED1611" w14:paraId="5762240A" w14:textId="77777777" w:rsidTr="00F3017F">
        <w:trPr>
          <w:trHeight w:val="132"/>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552CCED2" w14:textId="4A42E54A" w:rsidR="000C6654" w:rsidRPr="00133306" w:rsidRDefault="000C6654" w:rsidP="000C6654">
            <w:pPr>
              <w:pStyle w:val="ListParagraph"/>
              <w:numPr>
                <w:ilvl w:val="0"/>
                <w:numId w:val="7"/>
              </w:numPr>
              <w:spacing w:after="0" w:line="240" w:lineRule="auto"/>
              <w:ind w:left="187" w:hanging="187"/>
              <w:rPr>
                <w:rFonts w:ascii="Calibri" w:eastAsia="Times New Roman" w:hAnsi="Calibri" w:cs="Calibri"/>
                <w:color w:val="000000"/>
                <w:sz w:val="16"/>
                <w:szCs w:val="16"/>
                <w:lang w:val="fr-CA" w:eastAsia="en-CA"/>
              </w:rPr>
            </w:pPr>
            <w:r w:rsidRPr="00133306">
              <w:rPr>
                <w:rFonts w:ascii="Calibri" w:eastAsia="Times New Roman" w:hAnsi="Calibri" w:cs="Calibri"/>
                <w:color w:val="000000"/>
                <w:sz w:val="16"/>
                <w:szCs w:val="16"/>
                <w:lang w:val="fr-CA" w:eastAsia="en-CA"/>
              </w:rPr>
              <w:t>S’il faut manipuler de l’argent, assurer le lavage des mains à intervalles réguliers et voir à ce qu’un désinfectant pour les mains contenant au moins 60 % d’alcool soit facilement accessible.</w:t>
            </w:r>
          </w:p>
        </w:tc>
        <w:tc>
          <w:tcPr>
            <w:tcW w:w="1869" w:type="dxa"/>
            <w:tcBorders>
              <w:top w:val="nil"/>
              <w:left w:val="nil"/>
              <w:bottom w:val="single" w:sz="4" w:space="0" w:color="auto"/>
              <w:right w:val="single" w:sz="4" w:space="0" w:color="auto"/>
            </w:tcBorders>
            <w:shd w:val="clear" w:color="auto" w:fill="auto"/>
            <w:noWrap/>
            <w:vAlign w:val="center"/>
            <w:hideMark/>
          </w:tcPr>
          <w:p w14:paraId="33072C7A"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558" w:type="dxa"/>
            <w:tcBorders>
              <w:top w:val="nil"/>
              <w:left w:val="single" w:sz="4" w:space="0" w:color="auto"/>
              <w:bottom w:val="single" w:sz="4" w:space="0" w:color="000000"/>
              <w:right w:val="single" w:sz="4" w:space="0" w:color="auto"/>
            </w:tcBorders>
            <w:shd w:val="clear" w:color="auto" w:fill="auto"/>
            <w:vAlign w:val="center"/>
            <w:hideMark/>
          </w:tcPr>
          <w:p w14:paraId="35420429"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p>
        </w:tc>
        <w:tc>
          <w:tcPr>
            <w:tcW w:w="1368" w:type="dxa"/>
            <w:gridSpan w:val="2"/>
            <w:tcBorders>
              <w:top w:val="nil"/>
              <w:left w:val="single" w:sz="4" w:space="0" w:color="auto"/>
              <w:bottom w:val="single" w:sz="4" w:space="0" w:color="000000"/>
              <w:right w:val="single" w:sz="4" w:space="0" w:color="auto"/>
            </w:tcBorders>
            <w:shd w:val="clear" w:color="auto" w:fill="auto"/>
            <w:vAlign w:val="center"/>
            <w:hideMark/>
          </w:tcPr>
          <w:p w14:paraId="40A66971"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hideMark/>
          </w:tcPr>
          <w:p w14:paraId="4B27F801"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0C6654" w:rsidRPr="00ED1611" w14:paraId="73AA65F4" w14:textId="77777777" w:rsidTr="00657909">
        <w:trPr>
          <w:trHeight w:val="54"/>
        </w:trPr>
        <w:tc>
          <w:tcPr>
            <w:tcW w:w="7075"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54B496A2" w14:textId="7E8FC531" w:rsidR="000C6654" w:rsidRPr="007D5EF0" w:rsidRDefault="000C6654" w:rsidP="000C6654">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Nettoyage et désinfection</w:t>
            </w:r>
          </w:p>
        </w:tc>
        <w:tc>
          <w:tcPr>
            <w:tcW w:w="1869" w:type="dxa"/>
            <w:tcBorders>
              <w:top w:val="nil"/>
              <w:left w:val="nil"/>
              <w:bottom w:val="single" w:sz="4" w:space="0" w:color="auto"/>
              <w:right w:val="single" w:sz="4" w:space="0" w:color="auto"/>
            </w:tcBorders>
            <w:shd w:val="clear" w:color="auto" w:fill="D9D9D9" w:themeFill="background1" w:themeFillShade="D9"/>
            <w:noWrap/>
            <w:vAlign w:val="center"/>
          </w:tcPr>
          <w:p w14:paraId="2F03A7FC" w14:textId="1C74389F" w:rsidR="000C6654" w:rsidRPr="007D5EF0" w:rsidRDefault="003D0AE8" w:rsidP="000C6654">
            <w:pPr>
              <w:spacing w:after="0" w:line="240" w:lineRule="auto"/>
              <w:rPr>
                <w:rFonts w:ascii="Calibri" w:eastAsia="Times New Roman" w:hAnsi="Calibri" w:cs="Calibri"/>
                <w:color w:val="FF0000"/>
                <w:sz w:val="16"/>
                <w:szCs w:val="16"/>
                <w:lang w:val="fr-CA" w:eastAsia="en-CA"/>
              </w:rPr>
            </w:pPr>
            <w:hyperlink r:id="rId26" w:history="1">
              <w:r w:rsidR="000C6654" w:rsidRPr="007D5EF0">
                <w:rPr>
                  <w:rFonts w:ascii="Calibri" w:eastAsia="Times New Roman" w:hAnsi="Calibri" w:cs="Calibri"/>
                  <w:color w:val="0563C1"/>
                  <w:sz w:val="16"/>
                  <w:szCs w:val="16"/>
                  <w:u w:val="single"/>
                  <w:lang w:val="fr-CA" w:eastAsia="en-CA"/>
                </w:rPr>
                <w:t>Nettoyage et désinfection liés à la COVID-19</w:t>
              </w:r>
            </w:hyperlink>
          </w:p>
        </w:tc>
        <w:tc>
          <w:tcPr>
            <w:tcW w:w="1558" w:type="dxa"/>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3A502DF0" w14:textId="77777777" w:rsidR="000C6654" w:rsidRPr="007D5EF0" w:rsidRDefault="000C6654" w:rsidP="000C6654">
            <w:pPr>
              <w:spacing w:after="0" w:line="240" w:lineRule="auto"/>
              <w:jc w:val="center"/>
              <w:rPr>
                <w:rFonts w:ascii="Calibri" w:eastAsia="Times New Roman" w:hAnsi="Calibri" w:cs="Calibri"/>
                <w:color w:val="000000"/>
                <w:sz w:val="16"/>
                <w:szCs w:val="16"/>
                <w:lang w:val="fr-CA" w:eastAsia="en-CA"/>
              </w:rPr>
            </w:pPr>
          </w:p>
        </w:tc>
        <w:tc>
          <w:tcPr>
            <w:tcW w:w="1368" w:type="dxa"/>
            <w:gridSpan w:val="2"/>
            <w:tcBorders>
              <w:top w:val="nil"/>
              <w:left w:val="single" w:sz="4" w:space="0" w:color="auto"/>
              <w:bottom w:val="single" w:sz="4" w:space="0" w:color="000000"/>
              <w:right w:val="single" w:sz="4" w:space="0" w:color="auto"/>
            </w:tcBorders>
            <w:shd w:val="clear" w:color="auto" w:fill="D9D9D9" w:themeFill="background1" w:themeFillShade="D9"/>
            <w:noWrap/>
            <w:vAlign w:val="center"/>
          </w:tcPr>
          <w:p w14:paraId="30FF1D4A" w14:textId="77777777" w:rsidR="000C6654" w:rsidRPr="007D5EF0" w:rsidRDefault="000C6654" w:rsidP="000C6654">
            <w:pPr>
              <w:spacing w:after="0" w:line="240" w:lineRule="auto"/>
              <w:jc w:val="center"/>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D9D9D9" w:themeFill="background1" w:themeFillShade="D9"/>
            <w:noWrap/>
            <w:vAlign w:val="center"/>
          </w:tcPr>
          <w:p w14:paraId="46137633"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p>
        </w:tc>
      </w:tr>
      <w:tr w:rsidR="000C6654" w:rsidRPr="00ED1611" w14:paraId="10D91C48" w14:textId="77777777" w:rsidTr="00F3017F">
        <w:trPr>
          <w:trHeight w:val="314"/>
        </w:trPr>
        <w:tc>
          <w:tcPr>
            <w:tcW w:w="7075" w:type="dxa"/>
            <w:tcBorders>
              <w:top w:val="nil"/>
              <w:left w:val="single" w:sz="8" w:space="0" w:color="auto"/>
              <w:bottom w:val="single" w:sz="4" w:space="0" w:color="auto"/>
              <w:right w:val="single" w:sz="4" w:space="0" w:color="auto"/>
            </w:tcBorders>
            <w:shd w:val="clear" w:color="auto" w:fill="auto"/>
            <w:noWrap/>
            <w:vAlign w:val="center"/>
          </w:tcPr>
          <w:p w14:paraId="22A17C83" w14:textId="289BB930" w:rsidR="000C6654" w:rsidRPr="007D5EF0" w:rsidRDefault="000C6654" w:rsidP="000C6654">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color w:val="000000"/>
                <w:sz w:val="16"/>
                <w:szCs w:val="16"/>
                <w:lang w:val="fr-CA" w:eastAsia="en-CA"/>
              </w:rPr>
              <w:t xml:space="preserve">Assurer que toutes les fournitures nécessaires pour le nettoyage et la désinfection sont disponibles.  </w:t>
            </w:r>
          </w:p>
        </w:tc>
        <w:tc>
          <w:tcPr>
            <w:tcW w:w="1869" w:type="dxa"/>
            <w:tcBorders>
              <w:top w:val="nil"/>
              <w:left w:val="nil"/>
              <w:bottom w:val="single" w:sz="4" w:space="0" w:color="auto"/>
              <w:right w:val="single" w:sz="4" w:space="0" w:color="auto"/>
            </w:tcBorders>
            <w:shd w:val="clear" w:color="auto" w:fill="auto"/>
            <w:noWrap/>
            <w:vAlign w:val="center"/>
          </w:tcPr>
          <w:p w14:paraId="28327140" w14:textId="77777777" w:rsidR="000C6654" w:rsidRPr="007D5EF0" w:rsidRDefault="000C6654" w:rsidP="000C6654">
            <w:pPr>
              <w:spacing w:after="0" w:line="240" w:lineRule="auto"/>
              <w:rPr>
                <w:rFonts w:ascii="Calibri" w:eastAsia="Times New Roman" w:hAnsi="Calibri" w:cs="Calibri"/>
                <w:color w:val="FF0000"/>
                <w:sz w:val="16"/>
                <w:szCs w:val="16"/>
                <w:lang w:val="fr-CA" w:eastAsia="en-CA"/>
              </w:rPr>
            </w:pPr>
          </w:p>
        </w:tc>
        <w:tc>
          <w:tcPr>
            <w:tcW w:w="1558" w:type="dxa"/>
            <w:tcBorders>
              <w:top w:val="nil"/>
              <w:left w:val="single" w:sz="4" w:space="0" w:color="auto"/>
              <w:bottom w:val="single" w:sz="4" w:space="0" w:color="000000"/>
              <w:right w:val="single" w:sz="4" w:space="0" w:color="auto"/>
            </w:tcBorders>
            <w:shd w:val="clear" w:color="auto" w:fill="auto"/>
            <w:noWrap/>
            <w:vAlign w:val="center"/>
          </w:tcPr>
          <w:p w14:paraId="322F7EEA" w14:textId="77777777" w:rsidR="000C6654" w:rsidRPr="007D5EF0" w:rsidRDefault="000C6654" w:rsidP="000C6654">
            <w:pPr>
              <w:spacing w:after="0" w:line="240" w:lineRule="auto"/>
              <w:jc w:val="center"/>
              <w:rPr>
                <w:rFonts w:ascii="Calibri" w:eastAsia="Times New Roman" w:hAnsi="Calibri" w:cs="Calibri"/>
                <w:color w:val="000000"/>
                <w:sz w:val="16"/>
                <w:szCs w:val="16"/>
                <w:lang w:val="fr-CA" w:eastAsia="en-CA"/>
              </w:rPr>
            </w:pPr>
          </w:p>
        </w:tc>
        <w:tc>
          <w:tcPr>
            <w:tcW w:w="1368" w:type="dxa"/>
            <w:gridSpan w:val="2"/>
            <w:tcBorders>
              <w:top w:val="nil"/>
              <w:left w:val="single" w:sz="4" w:space="0" w:color="auto"/>
              <w:bottom w:val="single" w:sz="4" w:space="0" w:color="000000"/>
              <w:right w:val="single" w:sz="4" w:space="0" w:color="auto"/>
            </w:tcBorders>
            <w:shd w:val="clear" w:color="000000" w:fill="FFFFFF"/>
            <w:noWrap/>
            <w:vAlign w:val="center"/>
          </w:tcPr>
          <w:p w14:paraId="6324A89A" w14:textId="77777777" w:rsidR="000C6654" w:rsidRPr="007D5EF0" w:rsidRDefault="000C6654" w:rsidP="000C6654">
            <w:pPr>
              <w:spacing w:after="0" w:line="240" w:lineRule="auto"/>
              <w:jc w:val="center"/>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tcPr>
          <w:p w14:paraId="106514BC" w14:textId="77777777" w:rsidR="000C6654" w:rsidRPr="007D5EF0" w:rsidRDefault="000C6654" w:rsidP="000C6654">
            <w:pPr>
              <w:spacing w:after="0" w:line="240" w:lineRule="auto"/>
              <w:rPr>
                <w:rFonts w:ascii="Calibri" w:eastAsia="Times New Roman" w:hAnsi="Calibri" w:cs="Calibri"/>
                <w:color w:val="000000"/>
                <w:sz w:val="16"/>
                <w:szCs w:val="16"/>
                <w:lang w:val="fr-CA" w:eastAsia="en-CA"/>
              </w:rPr>
            </w:pPr>
          </w:p>
        </w:tc>
      </w:tr>
    </w:tbl>
    <w:bookmarkStart w:id="3" w:name="_Hlk39345073"/>
    <w:p w14:paraId="702C2C7B" w14:textId="58AD3D33" w:rsidR="00F3017F" w:rsidRDefault="00F3017F" w:rsidP="0076376A">
      <w:pPr>
        <w:ind w:firstLine="142"/>
        <w:rPr>
          <w:lang w:val="fr-CA"/>
        </w:rPr>
      </w:pPr>
      <w:r>
        <w:rPr>
          <w:b/>
          <w:bCs/>
          <w:noProof/>
          <w:sz w:val="32"/>
          <w:szCs w:val="32"/>
          <w:lang w:val="en-GB" w:eastAsia="en-GB"/>
        </w:rPr>
        <w:lastRenderedPageBreak/>
        <mc:AlternateContent>
          <mc:Choice Requires="wps">
            <w:drawing>
              <wp:anchor distT="0" distB="0" distL="114300" distR="114300" simplePos="0" relativeHeight="251659264" behindDoc="0" locked="0" layoutInCell="1" allowOverlap="1" wp14:anchorId="0911A99E" wp14:editId="0CA123D8">
                <wp:simplePos x="0" y="0"/>
                <wp:positionH relativeFrom="column">
                  <wp:posOffset>76200</wp:posOffset>
                </wp:positionH>
                <wp:positionV relativeFrom="paragraph">
                  <wp:posOffset>775335</wp:posOffset>
                </wp:positionV>
                <wp:extent cx="8229600" cy="13960"/>
                <wp:effectExtent l="0" t="0" r="19050" b="24765"/>
                <wp:wrapNone/>
                <wp:docPr id="12" name="Straight Connector 12"/>
                <wp:cNvGraphicFramePr/>
                <a:graphic xmlns:a="http://schemas.openxmlformats.org/drawingml/2006/main">
                  <a:graphicData uri="http://schemas.microsoft.com/office/word/2010/wordprocessingShape">
                    <wps:wsp>
                      <wps:cNvCnPr/>
                      <wps:spPr>
                        <a:xfrm flipV="1">
                          <a:off x="0" y="0"/>
                          <a:ext cx="8229600" cy="13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B0C99" id="Straight Connector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61.05pt" to="654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" strokecolor="black [3213]"/>
            </w:pict>
          </mc:Fallback>
        </mc:AlternateContent>
      </w:r>
      <w:r>
        <w:rPr>
          <w:b/>
          <w:bCs/>
          <w:noProof/>
          <w:sz w:val="32"/>
          <w:szCs w:val="32"/>
          <w:lang w:val="en-GB" w:eastAsia="en-GB"/>
        </w:rPr>
        <w:drawing>
          <wp:inline distT="0" distB="0" distL="0" distR="0" wp14:anchorId="21242EB7" wp14:editId="155DFACF">
            <wp:extent cx="8229600" cy="618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f.jpg"/>
                    <pic:cNvPicPr/>
                  </pic:nvPicPr>
                  <pic:blipFill>
                    <a:blip r:embed="rId13">
                      <a:extLst>
                        <a:ext uri="{28A0092B-C50C-407E-A947-70E740481C1C}">
                          <a14:useLocalDpi xmlns:a14="http://schemas.microsoft.com/office/drawing/2010/main" val="0"/>
                        </a:ext>
                      </a:extLst>
                    </a:blip>
                    <a:stretch>
                      <a:fillRect/>
                    </a:stretch>
                  </pic:blipFill>
                  <pic:spPr>
                    <a:xfrm>
                      <a:off x="0" y="0"/>
                      <a:ext cx="8229600" cy="618490"/>
                    </a:xfrm>
                    <a:prstGeom prst="rect">
                      <a:avLst/>
                    </a:prstGeom>
                  </pic:spPr>
                </pic:pic>
              </a:graphicData>
            </a:graphic>
          </wp:inline>
        </w:drawing>
      </w:r>
    </w:p>
    <w:tbl>
      <w:tblPr>
        <w:tblW w:w="12950" w:type="dxa"/>
        <w:tblInd w:w="118" w:type="dxa"/>
        <w:tblLayout w:type="fixed"/>
        <w:tblLook w:val="04A0" w:firstRow="1" w:lastRow="0" w:firstColumn="1" w:lastColumn="0" w:noHBand="0" w:noVBand="1"/>
      </w:tblPr>
      <w:tblGrid>
        <w:gridCol w:w="7075"/>
        <w:gridCol w:w="1869"/>
        <w:gridCol w:w="1482"/>
        <w:gridCol w:w="76"/>
        <w:gridCol w:w="1368"/>
        <w:gridCol w:w="1080"/>
      </w:tblGrid>
      <w:tr w:rsidR="00DE2B06" w:rsidRPr="00ED1611" w14:paraId="747B6CB0" w14:textId="77777777" w:rsidTr="00DE2B06">
        <w:trPr>
          <w:trHeight w:val="220"/>
        </w:trPr>
        <w:tc>
          <w:tcPr>
            <w:tcW w:w="707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0FC30CF" w14:textId="77777777" w:rsidR="00DE2B06" w:rsidRPr="007D5EF0" w:rsidRDefault="00DE2B06" w:rsidP="004F36A3">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Mesures à prendre</w:t>
            </w:r>
          </w:p>
        </w:tc>
        <w:tc>
          <w:tcPr>
            <w:tcW w:w="1869" w:type="dxa"/>
            <w:tcBorders>
              <w:top w:val="nil"/>
              <w:left w:val="nil"/>
              <w:bottom w:val="single" w:sz="4" w:space="0" w:color="auto"/>
              <w:right w:val="single" w:sz="4" w:space="0" w:color="auto"/>
            </w:tcBorders>
            <w:shd w:val="clear" w:color="auto" w:fill="D9D9D9" w:themeFill="background1" w:themeFillShade="D9"/>
            <w:noWrap/>
            <w:vAlign w:val="center"/>
            <w:hideMark/>
          </w:tcPr>
          <w:p w14:paraId="65E930B1" w14:textId="77777777" w:rsidR="00DE2B06" w:rsidRPr="00DE2B06" w:rsidRDefault="00DE2B06" w:rsidP="00DE2B06">
            <w:pPr>
              <w:spacing w:after="0" w:line="240" w:lineRule="auto"/>
              <w:jc w:val="center"/>
              <w:rPr>
                <w:rFonts w:ascii="Calibri" w:eastAsia="Times New Roman" w:hAnsi="Calibri" w:cs="Calibri"/>
                <w:b/>
                <w:color w:val="FF0000"/>
                <w:sz w:val="16"/>
                <w:szCs w:val="16"/>
                <w:lang w:val="fr-CA" w:eastAsia="en-CA"/>
              </w:rPr>
            </w:pPr>
            <w:r w:rsidRPr="00DE2B06">
              <w:rPr>
                <w:rFonts w:ascii="Calibri" w:eastAsia="Times New Roman" w:hAnsi="Calibri" w:cs="Calibri"/>
                <w:b/>
                <w:sz w:val="16"/>
                <w:szCs w:val="16"/>
                <w:lang w:val="fr-CA" w:eastAsia="en-CA"/>
              </w:rPr>
              <w:t>Ressources</w:t>
            </w:r>
            <w:r w:rsidRPr="00DE2B06">
              <w:rPr>
                <w:rFonts w:ascii="Calibri" w:eastAsia="Times New Roman" w:hAnsi="Calibri" w:cs="Calibri"/>
                <w:b/>
                <w:sz w:val="16"/>
                <w:szCs w:val="16"/>
                <w:lang w:val="fr-CA" w:eastAsia="en-CA"/>
              </w:rPr>
              <w:br/>
            </w:r>
            <w:r w:rsidRPr="00D00BF7">
              <w:rPr>
                <w:rFonts w:ascii="Calibri" w:eastAsia="Times New Roman" w:hAnsi="Calibri" w:cs="Calibri"/>
                <w:sz w:val="16"/>
                <w:szCs w:val="16"/>
                <w:lang w:val="fr-CA" w:eastAsia="en-CA"/>
              </w:rPr>
              <w:t>(exemples, modèles, documents d’orientation)</w:t>
            </w:r>
          </w:p>
        </w:tc>
        <w:tc>
          <w:tcPr>
            <w:tcW w:w="1558"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3DFDD8AF" w14:textId="77777777" w:rsidR="00DE2B06" w:rsidRPr="00DE2B06" w:rsidRDefault="00DE2B06" w:rsidP="004F36A3">
            <w:pPr>
              <w:spacing w:after="0" w:line="240" w:lineRule="auto"/>
              <w:jc w:val="center"/>
              <w:rPr>
                <w:rFonts w:ascii="Calibri" w:eastAsia="Times New Roman" w:hAnsi="Calibri" w:cs="Calibri"/>
                <w:color w:val="000000"/>
                <w:sz w:val="16"/>
                <w:szCs w:val="16"/>
                <w:lang w:val="fr-CA" w:eastAsia="en-CA"/>
              </w:rPr>
            </w:pPr>
            <w:r w:rsidRPr="00D00BF7">
              <w:rPr>
                <w:rFonts w:ascii="Calibri" w:eastAsia="Times New Roman" w:hAnsi="Calibri" w:cs="Calibri"/>
                <w:b/>
                <w:color w:val="000000"/>
                <w:sz w:val="16"/>
                <w:szCs w:val="16"/>
                <w:lang w:val="fr-CA" w:eastAsia="en-CA"/>
              </w:rPr>
              <w:t>Détails de la mise en œuvre</w:t>
            </w:r>
            <w:r w:rsidRPr="00DE2B06">
              <w:rPr>
                <w:rFonts w:ascii="Calibri" w:eastAsia="Times New Roman" w:hAnsi="Calibri" w:cs="Calibri"/>
                <w:color w:val="000000"/>
                <w:sz w:val="16"/>
                <w:szCs w:val="16"/>
                <w:lang w:val="fr-CA" w:eastAsia="en-CA"/>
              </w:rPr>
              <w:br/>
            </w:r>
            <w:r w:rsidRPr="007D5EF0">
              <w:rPr>
                <w:rFonts w:ascii="Calibri" w:eastAsia="Times New Roman" w:hAnsi="Calibri" w:cs="Calibri"/>
                <w:color w:val="000000"/>
                <w:sz w:val="16"/>
                <w:szCs w:val="16"/>
                <w:lang w:val="fr-CA" w:eastAsia="en-CA"/>
              </w:rPr>
              <w:t>(précisions sur l’équipement de protection individuelle, fréquence, nom de la politique, processus, etc.)</w:t>
            </w:r>
          </w:p>
        </w:tc>
        <w:tc>
          <w:tcPr>
            <w:tcW w:w="136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4E6E8378" w14:textId="77777777" w:rsidR="00DE2B06" w:rsidRPr="00DE2B06" w:rsidRDefault="00DE2B06" w:rsidP="004F36A3">
            <w:pPr>
              <w:spacing w:after="0" w:line="240" w:lineRule="auto"/>
              <w:jc w:val="center"/>
              <w:rPr>
                <w:rFonts w:ascii="Calibri" w:eastAsia="Times New Roman" w:hAnsi="Calibri" w:cs="Calibri"/>
                <w:color w:val="000000"/>
                <w:sz w:val="16"/>
                <w:szCs w:val="16"/>
                <w:lang w:val="fr-CA" w:eastAsia="en-CA"/>
              </w:rPr>
            </w:pPr>
            <w:r w:rsidRPr="00D00BF7">
              <w:rPr>
                <w:rFonts w:ascii="Calibri" w:eastAsia="Times New Roman" w:hAnsi="Calibri" w:cs="Calibri"/>
                <w:b/>
                <w:color w:val="000000"/>
                <w:sz w:val="16"/>
                <w:szCs w:val="16"/>
                <w:lang w:val="fr-CA" w:eastAsia="en-CA"/>
              </w:rPr>
              <w:t>Moyen de communication</w:t>
            </w:r>
            <w:r w:rsidRPr="00DE2B06">
              <w:rPr>
                <w:rFonts w:ascii="Calibri" w:eastAsia="Times New Roman" w:hAnsi="Calibri" w:cs="Calibri"/>
                <w:color w:val="000000"/>
                <w:sz w:val="16"/>
                <w:szCs w:val="16"/>
                <w:lang w:val="fr-CA" w:eastAsia="en-CA"/>
              </w:rPr>
              <w:t xml:space="preserve"> </w:t>
            </w:r>
            <w:r w:rsidRPr="00DE2B06">
              <w:rPr>
                <w:rFonts w:ascii="Calibri" w:eastAsia="Times New Roman" w:hAnsi="Calibri" w:cs="Calibri"/>
                <w:color w:val="000000"/>
                <w:sz w:val="16"/>
                <w:szCs w:val="16"/>
                <w:lang w:val="fr-CA" w:eastAsia="en-CA"/>
              </w:rPr>
              <w:br/>
            </w:r>
            <w:r w:rsidRPr="007D5EF0">
              <w:rPr>
                <w:rFonts w:ascii="Calibri" w:eastAsia="Times New Roman" w:hAnsi="Calibri" w:cs="Calibri"/>
                <w:color w:val="000000"/>
                <w:sz w:val="16"/>
                <w:szCs w:val="16"/>
                <w:lang w:val="fr-CA" w:eastAsia="en-CA"/>
              </w:rPr>
              <w:t>(affiche, formation, communication verbale)</w:t>
            </w:r>
          </w:p>
        </w:tc>
        <w:tc>
          <w:tcPr>
            <w:tcW w:w="1080" w:type="dxa"/>
            <w:tcBorders>
              <w:top w:val="nil"/>
              <w:left w:val="nil"/>
              <w:bottom w:val="single" w:sz="4" w:space="0" w:color="auto"/>
              <w:right w:val="single" w:sz="8" w:space="0" w:color="auto"/>
            </w:tcBorders>
            <w:shd w:val="clear" w:color="auto" w:fill="D9D9D9" w:themeFill="background1" w:themeFillShade="D9"/>
            <w:noWrap/>
            <w:vAlign w:val="center"/>
            <w:hideMark/>
          </w:tcPr>
          <w:p w14:paraId="00B680E4" w14:textId="77777777" w:rsidR="00DE2B06" w:rsidRPr="00DE2B06" w:rsidRDefault="00DE2B06" w:rsidP="00D00BF7">
            <w:pPr>
              <w:spacing w:after="0" w:line="240" w:lineRule="auto"/>
              <w:jc w:val="center"/>
              <w:rPr>
                <w:rFonts w:ascii="Calibri" w:eastAsia="Times New Roman" w:hAnsi="Calibri" w:cs="Calibri"/>
                <w:color w:val="000000"/>
                <w:sz w:val="16"/>
                <w:szCs w:val="16"/>
                <w:lang w:val="fr-CA" w:eastAsia="en-CA"/>
              </w:rPr>
            </w:pPr>
            <w:r w:rsidRPr="00D00BF7">
              <w:rPr>
                <w:rFonts w:ascii="Calibri" w:eastAsia="Times New Roman" w:hAnsi="Calibri" w:cs="Calibri"/>
                <w:b/>
                <w:color w:val="000000"/>
                <w:sz w:val="16"/>
                <w:szCs w:val="16"/>
                <w:lang w:val="fr-CA" w:eastAsia="en-CA"/>
              </w:rPr>
              <w:t xml:space="preserve">État </w:t>
            </w:r>
            <w:r w:rsidRPr="00DE2B06">
              <w:rPr>
                <w:rFonts w:ascii="Calibri" w:eastAsia="Times New Roman" w:hAnsi="Calibri" w:cs="Calibri"/>
                <w:color w:val="000000"/>
                <w:sz w:val="16"/>
                <w:szCs w:val="16"/>
                <w:lang w:val="fr-CA" w:eastAsia="en-CA"/>
              </w:rPr>
              <w:br/>
            </w:r>
            <w:r w:rsidRPr="007D5EF0">
              <w:rPr>
                <w:rFonts w:ascii="Calibri" w:eastAsia="Times New Roman" w:hAnsi="Calibri" w:cs="Calibri"/>
                <w:color w:val="000000"/>
                <w:sz w:val="16"/>
                <w:szCs w:val="16"/>
                <w:lang w:val="fr-CA" w:eastAsia="en-CA"/>
              </w:rPr>
              <w:t>(réalisée, en cours, pas commencée, sans objet)</w:t>
            </w:r>
          </w:p>
        </w:tc>
      </w:tr>
      <w:tr w:rsidR="00DE2B06" w:rsidRPr="00ED1611" w14:paraId="3B564A58" w14:textId="77777777" w:rsidTr="00DE2B06">
        <w:trPr>
          <w:trHeight w:val="440"/>
        </w:trPr>
        <w:tc>
          <w:tcPr>
            <w:tcW w:w="12950" w:type="dxa"/>
            <w:gridSpan w:val="6"/>
            <w:tcBorders>
              <w:top w:val="nil"/>
              <w:left w:val="single" w:sz="8" w:space="0" w:color="auto"/>
              <w:bottom w:val="single" w:sz="4" w:space="0" w:color="auto"/>
              <w:right w:val="single" w:sz="8" w:space="0" w:color="auto"/>
            </w:tcBorders>
            <w:shd w:val="clear" w:color="auto" w:fill="auto"/>
            <w:noWrap/>
            <w:vAlign w:val="center"/>
            <w:hideMark/>
          </w:tcPr>
          <w:p w14:paraId="7C71F87A" w14:textId="077633EE" w:rsidR="00DE2B06" w:rsidRPr="00DE2B06" w:rsidRDefault="00DE2B06" w:rsidP="00DE2B06">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b/>
                <w:bCs/>
                <w:color w:val="000000"/>
                <w:sz w:val="16"/>
                <w:szCs w:val="16"/>
                <w:lang w:val="fr-CA" w:eastAsia="en-CA"/>
              </w:rPr>
              <w:t>Exigences de la Santé publique (s’appliquent à CHAQUE lieu de travail)</w:t>
            </w:r>
          </w:p>
        </w:tc>
      </w:tr>
      <w:tr w:rsidR="00F3017F" w:rsidRPr="007D5EF0" w14:paraId="3BF66E8D" w14:textId="77777777" w:rsidTr="004F36A3">
        <w:trPr>
          <w:trHeight w:val="220"/>
        </w:trPr>
        <w:tc>
          <w:tcPr>
            <w:tcW w:w="7075" w:type="dxa"/>
            <w:tcBorders>
              <w:top w:val="nil"/>
              <w:left w:val="single" w:sz="8" w:space="0" w:color="auto"/>
              <w:bottom w:val="single" w:sz="4" w:space="0" w:color="auto"/>
              <w:right w:val="single" w:sz="4" w:space="0" w:color="auto"/>
            </w:tcBorders>
            <w:shd w:val="clear" w:color="auto" w:fill="auto"/>
            <w:noWrap/>
            <w:vAlign w:val="center"/>
            <w:hideMark/>
          </w:tcPr>
          <w:p w14:paraId="4485447F" w14:textId="77777777" w:rsidR="00F3017F" w:rsidRPr="007D5EF0" w:rsidRDefault="00F3017F" w:rsidP="004F36A3">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Salles de bain</w:t>
            </w:r>
          </w:p>
        </w:tc>
        <w:tc>
          <w:tcPr>
            <w:tcW w:w="1869" w:type="dxa"/>
            <w:tcBorders>
              <w:top w:val="nil"/>
              <w:left w:val="nil"/>
              <w:bottom w:val="single" w:sz="4" w:space="0" w:color="auto"/>
              <w:right w:val="single" w:sz="4" w:space="0" w:color="auto"/>
            </w:tcBorders>
            <w:shd w:val="clear" w:color="auto" w:fill="auto"/>
            <w:noWrap/>
            <w:vAlign w:val="center"/>
            <w:hideMark/>
          </w:tcPr>
          <w:p w14:paraId="47A19B98" w14:textId="77777777" w:rsidR="00F3017F" w:rsidRPr="007D5EF0" w:rsidRDefault="00F3017F" w:rsidP="004F36A3">
            <w:pPr>
              <w:spacing w:after="0" w:line="240" w:lineRule="auto"/>
              <w:rPr>
                <w:rFonts w:ascii="Calibri" w:eastAsia="Times New Roman" w:hAnsi="Calibri" w:cs="Calibri"/>
                <w:color w:val="FF0000"/>
                <w:sz w:val="16"/>
                <w:szCs w:val="16"/>
                <w:lang w:val="fr-CA" w:eastAsia="en-CA"/>
              </w:rPr>
            </w:pPr>
          </w:p>
        </w:tc>
        <w:tc>
          <w:tcPr>
            <w:tcW w:w="155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DDAFFCC" w14:textId="77777777" w:rsidR="00F3017F" w:rsidRPr="007D5EF0" w:rsidRDefault="00F3017F"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593E5F6" w14:textId="77777777" w:rsidR="00F3017F" w:rsidRPr="007D5EF0" w:rsidRDefault="00F3017F"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45E9F8B1"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F3017F" w:rsidRPr="00ED1611" w14:paraId="5C224031" w14:textId="77777777" w:rsidTr="004F36A3">
        <w:trPr>
          <w:trHeight w:val="280"/>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77FBDF4D" w14:textId="77777777" w:rsidR="00F3017F" w:rsidRPr="00834564" w:rsidRDefault="00F3017F" w:rsidP="00F3017F">
            <w:pPr>
              <w:pStyle w:val="ListParagraph"/>
              <w:numPr>
                <w:ilvl w:val="0"/>
                <w:numId w:val="8"/>
              </w:numPr>
              <w:spacing w:after="0" w:line="240" w:lineRule="auto"/>
              <w:ind w:left="187" w:hanging="187"/>
              <w:rPr>
                <w:rFonts w:ascii="Calibri" w:eastAsia="Times New Roman" w:hAnsi="Calibri" w:cs="Calibri"/>
                <w:color w:val="000000"/>
                <w:sz w:val="16"/>
                <w:szCs w:val="16"/>
                <w:lang w:val="fr-CA" w:eastAsia="en-CA"/>
              </w:rPr>
            </w:pPr>
            <w:r w:rsidRPr="00834564">
              <w:rPr>
                <w:rFonts w:ascii="Calibri" w:eastAsia="Times New Roman" w:hAnsi="Calibri" w:cs="Calibri"/>
                <w:color w:val="000000"/>
                <w:sz w:val="16"/>
                <w:szCs w:val="16"/>
                <w:lang w:val="fr-CA" w:eastAsia="en-CA"/>
              </w:rPr>
              <w:t>Doivent avoir de l’eau courante chaude et froide sous pression; du savon liquide; des serviettes en papier; du papier hygiénique et des contenants à déchets dans la mesure du possible.</w:t>
            </w:r>
          </w:p>
        </w:tc>
        <w:tc>
          <w:tcPr>
            <w:tcW w:w="1869" w:type="dxa"/>
            <w:tcBorders>
              <w:top w:val="nil"/>
              <w:left w:val="nil"/>
              <w:bottom w:val="single" w:sz="4" w:space="0" w:color="auto"/>
              <w:right w:val="single" w:sz="4" w:space="0" w:color="auto"/>
            </w:tcBorders>
            <w:shd w:val="clear" w:color="auto" w:fill="auto"/>
            <w:noWrap/>
            <w:vAlign w:val="center"/>
            <w:hideMark/>
          </w:tcPr>
          <w:p w14:paraId="14B28323"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558" w:type="dxa"/>
            <w:gridSpan w:val="2"/>
            <w:vMerge/>
            <w:tcBorders>
              <w:top w:val="nil"/>
              <w:left w:val="single" w:sz="4" w:space="0" w:color="auto"/>
              <w:bottom w:val="single" w:sz="4" w:space="0" w:color="000000"/>
              <w:right w:val="single" w:sz="4" w:space="0" w:color="auto"/>
            </w:tcBorders>
            <w:vAlign w:val="center"/>
            <w:hideMark/>
          </w:tcPr>
          <w:p w14:paraId="1F5D9A6D"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368" w:type="dxa"/>
            <w:vMerge/>
            <w:tcBorders>
              <w:top w:val="nil"/>
              <w:left w:val="single" w:sz="4" w:space="0" w:color="auto"/>
              <w:bottom w:val="single" w:sz="4" w:space="0" w:color="000000"/>
              <w:right w:val="single" w:sz="4" w:space="0" w:color="auto"/>
            </w:tcBorders>
            <w:vAlign w:val="center"/>
            <w:hideMark/>
          </w:tcPr>
          <w:p w14:paraId="64FA10BA"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hideMark/>
          </w:tcPr>
          <w:p w14:paraId="68609432"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F3017F" w:rsidRPr="007D5EF0" w14:paraId="72941EF1" w14:textId="77777777" w:rsidTr="004F36A3">
        <w:trPr>
          <w:trHeight w:val="158"/>
        </w:trPr>
        <w:tc>
          <w:tcPr>
            <w:tcW w:w="7075" w:type="dxa"/>
            <w:tcBorders>
              <w:top w:val="nil"/>
              <w:left w:val="single" w:sz="8" w:space="0" w:color="auto"/>
              <w:bottom w:val="single" w:sz="4" w:space="0" w:color="auto"/>
              <w:right w:val="single" w:sz="4" w:space="0" w:color="auto"/>
            </w:tcBorders>
            <w:shd w:val="clear" w:color="auto" w:fill="auto"/>
            <w:noWrap/>
            <w:vAlign w:val="center"/>
            <w:hideMark/>
          </w:tcPr>
          <w:p w14:paraId="29058593" w14:textId="77777777" w:rsidR="00F3017F" w:rsidRPr="00834564" w:rsidRDefault="00F3017F" w:rsidP="00F3017F">
            <w:pPr>
              <w:pStyle w:val="ListParagraph"/>
              <w:numPr>
                <w:ilvl w:val="0"/>
                <w:numId w:val="8"/>
              </w:numPr>
              <w:spacing w:after="0" w:line="240" w:lineRule="auto"/>
              <w:ind w:left="187" w:hanging="187"/>
              <w:rPr>
                <w:rFonts w:ascii="Calibri" w:eastAsia="Times New Roman" w:hAnsi="Calibri" w:cs="Calibri"/>
                <w:color w:val="000000"/>
                <w:sz w:val="16"/>
                <w:szCs w:val="16"/>
                <w:lang w:val="fr-CA" w:eastAsia="en-CA"/>
              </w:rPr>
            </w:pPr>
            <w:r w:rsidRPr="00834564">
              <w:rPr>
                <w:rFonts w:ascii="Calibri" w:eastAsia="Times New Roman" w:hAnsi="Calibri" w:cs="Calibri"/>
                <w:color w:val="000000"/>
                <w:sz w:val="16"/>
                <w:szCs w:val="16"/>
                <w:lang w:val="fr-CA" w:eastAsia="en-CA"/>
              </w:rPr>
              <w:t>Des affiches sur le lavage des mains doivent être posées.</w:t>
            </w:r>
          </w:p>
        </w:tc>
        <w:tc>
          <w:tcPr>
            <w:tcW w:w="1869" w:type="dxa"/>
            <w:tcBorders>
              <w:top w:val="nil"/>
              <w:left w:val="nil"/>
              <w:bottom w:val="single" w:sz="4" w:space="0" w:color="auto"/>
              <w:right w:val="single" w:sz="4" w:space="0" w:color="auto"/>
            </w:tcBorders>
            <w:shd w:val="clear" w:color="auto" w:fill="auto"/>
            <w:vAlign w:val="center"/>
            <w:hideMark/>
          </w:tcPr>
          <w:p w14:paraId="53E20FD9" w14:textId="77777777" w:rsidR="00F3017F" w:rsidRPr="007D5EF0" w:rsidRDefault="003D0AE8" w:rsidP="004F36A3">
            <w:pPr>
              <w:spacing w:after="0" w:line="240" w:lineRule="auto"/>
              <w:rPr>
                <w:rFonts w:ascii="Calibri" w:eastAsia="Times New Roman" w:hAnsi="Calibri" w:cs="Calibri"/>
                <w:color w:val="0563C1"/>
                <w:sz w:val="16"/>
                <w:szCs w:val="16"/>
                <w:u w:val="single"/>
                <w:lang w:val="fr-CA" w:eastAsia="en-CA"/>
              </w:rPr>
            </w:pPr>
            <w:hyperlink r:id="rId27" w:history="1">
              <w:r w:rsidR="00F3017F" w:rsidRPr="007D5EF0">
                <w:rPr>
                  <w:rFonts w:ascii="Calibri" w:eastAsia="Times New Roman" w:hAnsi="Calibri" w:cs="Calibri"/>
                  <w:color w:val="0563C1"/>
                  <w:sz w:val="16"/>
                  <w:szCs w:val="16"/>
                  <w:u w:val="single"/>
                  <w:lang w:val="fr-CA" w:eastAsia="en-CA"/>
                </w:rPr>
                <w:t>Affiche – Lavage des mains</w:t>
              </w:r>
            </w:hyperlink>
          </w:p>
        </w:tc>
        <w:tc>
          <w:tcPr>
            <w:tcW w:w="1558" w:type="dxa"/>
            <w:gridSpan w:val="2"/>
            <w:vMerge/>
            <w:tcBorders>
              <w:top w:val="nil"/>
              <w:left w:val="single" w:sz="4" w:space="0" w:color="auto"/>
              <w:bottom w:val="single" w:sz="4" w:space="0" w:color="000000"/>
              <w:right w:val="single" w:sz="4" w:space="0" w:color="auto"/>
            </w:tcBorders>
            <w:vAlign w:val="center"/>
            <w:hideMark/>
          </w:tcPr>
          <w:p w14:paraId="2286E18F"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368" w:type="dxa"/>
            <w:vMerge/>
            <w:tcBorders>
              <w:top w:val="nil"/>
              <w:left w:val="single" w:sz="4" w:space="0" w:color="auto"/>
              <w:bottom w:val="single" w:sz="4" w:space="0" w:color="000000"/>
              <w:right w:val="single" w:sz="4" w:space="0" w:color="auto"/>
            </w:tcBorders>
            <w:vAlign w:val="center"/>
            <w:hideMark/>
          </w:tcPr>
          <w:p w14:paraId="2B87E9BE"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hideMark/>
          </w:tcPr>
          <w:p w14:paraId="181ED9BE"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F3017F" w:rsidRPr="00ED1611" w14:paraId="5E7B0D47" w14:textId="77777777" w:rsidTr="004F36A3">
        <w:trPr>
          <w:trHeight w:val="158"/>
        </w:trPr>
        <w:tc>
          <w:tcPr>
            <w:tcW w:w="7075" w:type="dxa"/>
            <w:tcBorders>
              <w:top w:val="nil"/>
              <w:left w:val="single" w:sz="8" w:space="0" w:color="auto"/>
              <w:bottom w:val="single" w:sz="4" w:space="0" w:color="auto"/>
              <w:right w:val="single" w:sz="4" w:space="0" w:color="auto"/>
            </w:tcBorders>
            <w:shd w:val="clear" w:color="auto" w:fill="auto"/>
            <w:noWrap/>
            <w:vAlign w:val="center"/>
          </w:tcPr>
          <w:p w14:paraId="37740A59"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xml:space="preserve">Si la salle de bain compte des cabines multiples, déterminer s’il faut limiter l’accès en fixant un nombre maximum de personnes pouvant s’y trouver en même temps. </w:t>
            </w:r>
          </w:p>
        </w:tc>
        <w:tc>
          <w:tcPr>
            <w:tcW w:w="1869" w:type="dxa"/>
            <w:tcBorders>
              <w:top w:val="nil"/>
              <w:left w:val="nil"/>
              <w:bottom w:val="single" w:sz="4" w:space="0" w:color="auto"/>
              <w:right w:val="single" w:sz="4" w:space="0" w:color="auto"/>
            </w:tcBorders>
            <w:shd w:val="clear" w:color="auto" w:fill="auto"/>
            <w:vAlign w:val="center"/>
          </w:tcPr>
          <w:p w14:paraId="79BDC97A" w14:textId="77777777" w:rsidR="00F3017F" w:rsidRPr="007D5EF0" w:rsidRDefault="00F3017F" w:rsidP="004F36A3">
            <w:pPr>
              <w:spacing w:after="0" w:line="240" w:lineRule="auto"/>
              <w:rPr>
                <w:lang w:val="fr-CA"/>
              </w:rPr>
            </w:pPr>
          </w:p>
        </w:tc>
        <w:tc>
          <w:tcPr>
            <w:tcW w:w="1558" w:type="dxa"/>
            <w:gridSpan w:val="2"/>
            <w:tcBorders>
              <w:top w:val="nil"/>
              <w:left w:val="single" w:sz="4" w:space="0" w:color="auto"/>
              <w:bottom w:val="single" w:sz="4" w:space="0" w:color="000000"/>
              <w:right w:val="single" w:sz="4" w:space="0" w:color="auto"/>
            </w:tcBorders>
            <w:vAlign w:val="center"/>
          </w:tcPr>
          <w:p w14:paraId="00E742AA"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368" w:type="dxa"/>
            <w:tcBorders>
              <w:top w:val="nil"/>
              <w:left w:val="single" w:sz="4" w:space="0" w:color="auto"/>
              <w:bottom w:val="single" w:sz="4" w:space="0" w:color="000000"/>
              <w:right w:val="single" w:sz="4" w:space="0" w:color="auto"/>
            </w:tcBorders>
            <w:vAlign w:val="center"/>
          </w:tcPr>
          <w:p w14:paraId="42F5121B"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tcPr>
          <w:p w14:paraId="4EC45EF0"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r>
      <w:tr w:rsidR="00F3017F" w:rsidRPr="007D5EF0" w14:paraId="0440DCCF" w14:textId="77777777" w:rsidTr="004F36A3">
        <w:trPr>
          <w:trHeight w:val="374"/>
        </w:trPr>
        <w:tc>
          <w:tcPr>
            <w:tcW w:w="707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1B952CE" w14:textId="77777777" w:rsidR="00F3017F" w:rsidRPr="007D5EF0" w:rsidRDefault="00F3017F" w:rsidP="004F36A3">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Autres points à considérer</w:t>
            </w:r>
          </w:p>
        </w:tc>
        <w:tc>
          <w:tcPr>
            <w:tcW w:w="1869" w:type="dxa"/>
            <w:tcBorders>
              <w:top w:val="nil"/>
              <w:left w:val="nil"/>
              <w:bottom w:val="single" w:sz="4" w:space="0" w:color="auto"/>
              <w:right w:val="single" w:sz="4" w:space="0" w:color="auto"/>
            </w:tcBorders>
            <w:shd w:val="clear" w:color="auto" w:fill="D9D9D9" w:themeFill="background1" w:themeFillShade="D9"/>
            <w:noWrap/>
            <w:vAlign w:val="center"/>
            <w:hideMark/>
          </w:tcPr>
          <w:p w14:paraId="2DAA85E6"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558"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01DF92F6"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8" w:type="dxa"/>
            <w:tcBorders>
              <w:top w:val="nil"/>
              <w:left w:val="nil"/>
              <w:bottom w:val="single" w:sz="4" w:space="0" w:color="auto"/>
              <w:right w:val="single" w:sz="4" w:space="0" w:color="auto"/>
            </w:tcBorders>
            <w:shd w:val="clear" w:color="auto" w:fill="D9D9D9" w:themeFill="background1" w:themeFillShade="D9"/>
            <w:noWrap/>
            <w:vAlign w:val="center"/>
            <w:hideMark/>
          </w:tcPr>
          <w:p w14:paraId="7915A900"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D9D9D9" w:themeFill="background1" w:themeFillShade="D9"/>
            <w:noWrap/>
            <w:vAlign w:val="center"/>
            <w:hideMark/>
          </w:tcPr>
          <w:p w14:paraId="4F0169B3"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F3017F" w:rsidRPr="00ED1611" w14:paraId="7FF58563" w14:textId="77777777" w:rsidTr="004F36A3">
        <w:trPr>
          <w:trHeight w:val="988"/>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4763B070" w14:textId="77777777" w:rsidR="00F3017F" w:rsidRDefault="00F3017F" w:rsidP="004F36A3">
            <w:pPr>
              <w:spacing w:after="0" w:line="240" w:lineRule="auto"/>
              <w:rPr>
                <w:rFonts w:ascii="Calibri" w:eastAsia="Times New Roman" w:hAnsi="Calibri" w:cs="Calibri"/>
                <w:color w:val="000000"/>
                <w:sz w:val="8"/>
                <w:szCs w:val="8"/>
                <w:lang w:val="fr-CA" w:eastAsia="en-CA"/>
              </w:rPr>
            </w:pPr>
            <w:r>
              <w:rPr>
                <w:rFonts w:ascii="Calibri" w:eastAsia="Times New Roman" w:hAnsi="Calibri" w:cs="Calibri"/>
                <w:color w:val="000000"/>
                <w:sz w:val="16"/>
                <w:szCs w:val="16"/>
                <w:lang w:val="fr-CA" w:eastAsia="en-CA"/>
              </w:rPr>
              <w:t>L</w:t>
            </w:r>
            <w:r w:rsidRPr="007D5EF0">
              <w:rPr>
                <w:rFonts w:ascii="Calibri" w:eastAsia="Times New Roman" w:hAnsi="Calibri" w:cs="Calibri"/>
                <w:color w:val="000000"/>
                <w:sz w:val="16"/>
                <w:szCs w:val="16"/>
                <w:lang w:val="fr-CA" w:eastAsia="en-CA"/>
              </w:rPr>
              <w:t xml:space="preserve">e port de </w:t>
            </w:r>
            <w:r w:rsidRPr="007D5EF0">
              <w:rPr>
                <w:rFonts w:ascii="Calibri" w:eastAsia="Times New Roman" w:hAnsi="Calibri" w:cs="Calibri"/>
                <w:color w:val="000000"/>
                <w:sz w:val="16"/>
                <w:szCs w:val="16"/>
                <w:u w:val="single"/>
                <w:lang w:val="fr-CA" w:eastAsia="en-CA"/>
              </w:rPr>
              <w:t>couvre-visage non médicaux</w:t>
            </w:r>
            <w:r w:rsidRPr="007D5EF0">
              <w:rPr>
                <w:rFonts w:ascii="Calibri" w:eastAsia="Times New Roman" w:hAnsi="Calibri" w:cs="Calibri"/>
                <w:color w:val="000000"/>
                <w:sz w:val="16"/>
                <w:szCs w:val="16"/>
                <w:lang w:val="fr-CA" w:eastAsia="en-CA"/>
              </w:rPr>
              <w:t xml:space="preserve"> pour les employés, les clients et les visiteurs</w:t>
            </w:r>
            <w:r>
              <w:rPr>
                <w:rFonts w:ascii="Calibri" w:eastAsia="Times New Roman" w:hAnsi="Calibri" w:cs="Calibri"/>
                <w:color w:val="000000"/>
                <w:sz w:val="16"/>
                <w:szCs w:val="16"/>
                <w:lang w:val="fr-CA" w:eastAsia="en-CA"/>
              </w:rPr>
              <w:t xml:space="preserve"> est recommandé pour</w:t>
            </w:r>
            <w:r w:rsidRPr="007D5EF0">
              <w:rPr>
                <w:rFonts w:ascii="Calibri" w:eastAsia="Times New Roman" w:hAnsi="Calibri" w:cs="Calibri"/>
                <w:color w:val="000000"/>
                <w:sz w:val="16"/>
                <w:szCs w:val="16"/>
                <w:lang w:val="fr-CA" w:eastAsia="en-CA"/>
              </w:rPr>
              <w:t xml:space="preserve"> minimiser le risque de propagation de la COVID-19</w:t>
            </w:r>
            <w:r>
              <w:rPr>
                <w:rFonts w:ascii="Calibri" w:eastAsia="Times New Roman" w:hAnsi="Calibri" w:cs="Calibri"/>
                <w:color w:val="000000"/>
                <w:sz w:val="16"/>
                <w:szCs w:val="16"/>
                <w:lang w:val="fr-CA" w:eastAsia="en-CA"/>
              </w:rPr>
              <w:t>.</w:t>
            </w:r>
            <w:r w:rsidRPr="007D5EF0">
              <w:rPr>
                <w:rFonts w:ascii="Calibri" w:eastAsia="Times New Roman" w:hAnsi="Calibri" w:cs="Calibri"/>
                <w:color w:val="000000"/>
                <w:sz w:val="16"/>
                <w:szCs w:val="16"/>
                <w:lang w:val="fr-CA" w:eastAsia="en-CA"/>
              </w:rPr>
              <w:t xml:space="preserve"> </w:t>
            </w:r>
            <w:r w:rsidRPr="007D5EF0">
              <w:rPr>
                <w:rFonts w:ascii="Calibri" w:eastAsia="Times New Roman" w:hAnsi="Calibri" w:cs="Calibri"/>
                <w:color w:val="000000"/>
                <w:sz w:val="16"/>
                <w:szCs w:val="16"/>
                <w:lang w:val="fr-CA" w:eastAsia="en-CA"/>
              </w:rPr>
              <w:br/>
            </w:r>
          </w:p>
          <w:p w14:paraId="56749E37"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Si des couvre-visage sont utilisés, des procédures pour la sélection, l’utilisation, la décontamination (s’il y a lieu), l’entreposage, la manipulation, les limitations, les exigences sur les inspections, les exigences sur le remplacement et la formation des employés doivent être établies.</w:t>
            </w:r>
          </w:p>
        </w:tc>
        <w:tc>
          <w:tcPr>
            <w:tcW w:w="1869" w:type="dxa"/>
            <w:tcBorders>
              <w:top w:val="nil"/>
              <w:left w:val="nil"/>
              <w:bottom w:val="single" w:sz="4" w:space="0" w:color="auto"/>
              <w:right w:val="single" w:sz="4" w:space="0" w:color="auto"/>
            </w:tcBorders>
            <w:shd w:val="clear" w:color="auto" w:fill="auto"/>
            <w:vAlign w:val="center"/>
            <w:hideMark/>
          </w:tcPr>
          <w:p w14:paraId="52E6828A" w14:textId="77777777" w:rsidR="00F3017F" w:rsidRPr="007D5EF0" w:rsidRDefault="003D0AE8" w:rsidP="004F36A3">
            <w:pPr>
              <w:spacing w:after="0" w:line="240" w:lineRule="auto"/>
              <w:rPr>
                <w:rFonts w:ascii="Calibri" w:eastAsia="Times New Roman" w:hAnsi="Calibri" w:cs="Calibri"/>
                <w:color w:val="0563C1"/>
                <w:sz w:val="16"/>
                <w:szCs w:val="16"/>
                <w:u w:val="single"/>
                <w:lang w:val="fr-CA" w:eastAsia="en-CA"/>
              </w:rPr>
            </w:pPr>
            <w:hyperlink r:id="rId28" w:history="1">
              <w:r w:rsidR="00F3017F" w:rsidRPr="007D5EF0">
                <w:rPr>
                  <w:rFonts w:ascii="Calibri" w:eastAsia="Times New Roman" w:hAnsi="Calibri" w:cs="Calibri"/>
                  <w:color w:val="0563C1"/>
                  <w:sz w:val="16"/>
                  <w:szCs w:val="16"/>
                  <w:u w:val="single"/>
                  <w:lang w:val="fr-CA" w:eastAsia="en-CA"/>
                </w:rPr>
                <w:t>Renseignements de Santé Canada sur les masques et les couvre-visage non médicaux</w:t>
              </w:r>
            </w:hyperlink>
          </w:p>
        </w:tc>
        <w:tc>
          <w:tcPr>
            <w:tcW w:w="1558" w:type="dxa"/>
            <w:gridSpan w:val="2"/>
            <w:tcBorders>
              <w:top w:val="nil"/>
              <w:left w:val="nil"/>
              <w:bottom w:val="single" w:sz="4" w:space="0" w:color="auto"/>
              <w:right w:val="single" w:sz="4" w:space="0" w:color="auto"/>
            </w:tcBorders>
            <w:shd w:val="clear" w:color="auto" w:fill="auto"/>
            <w:noWrap/>
            <w:vAlign w:val="center"/>
            <w:hideMark/>
          </w:tcPr>
          <w:p w14:paraId="702ACAD0"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8" w:type="dxa"/>
            <w:tcBorders>
              <w:top w:val="nil"/>
              <w:left w:val="nil"/>
              <w:bottom w:val="single" w:sz="4" w:space="0" w:color="auto"/>
              <w:right w:val="single" w:sz="4" w:space="0" w:color="auto"/>
            </w:tcBorders>
            <w:shd w:val="clear" w:color="000000" w:fill="FFFFFF"/>
            <w:noWrap/>
            <w:vAlign w:val="center"/>
            <w:hideMark/>
          </w:tcPr>
          <w:p w14:paraId="34B36FDF"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62D77D79"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F3017F" w:rsidRPr="00ED1611" w14:paraId="258EFABA" w14:textId="77777777" w:rsidTr="004F36A3">
        <w:trPr>
          <w:trHeight w:val="613"/>
        </w:trPr>
        <w:tc>
          <w:tcPr>
            <w:tcW w:w="7075" w:type="dxa"/>
            <w:tcBorders>
              <w:top w:val="nil"/>
              <w:left w:val="single" w:sz="8" w:space="0" w:color="auto"/>
              <w:bottom w:val="single" w:sz="4" w:space="0" w:color="auto"/>
              <w:right w:val="single" w:sz="4" w:space="0" w:color="auto"/>
            </w:tcBorders>
            <w:shd w:val="clear" w:color="auto" w:fill="auto"/>
            <w:vAlign w:val="center"/>
          </w:tcPr>
          <w:p w14:paraId="090B1F87" w14:textId="77777777" w:rsidR="00F3017F" w:rsidRDefault="00F3017F" w:rsidP="004F36A3">
            <w:pPr>
              <w:spacing w:after="0" w:line="240" w:lineRule="auto"/>
              <w:rPr>
                <w:rFonts w:ascii="Calibri" w:eastAsia="Times New Roman" w:hAnsi="Calibri" w:cs="Calibri"/>
                <w:color w:val="000000"/>
                <w:sz w:val="16"/>
                <w:szCs w:val="16"/>
                <w:lang w:val="fr-CA" w:eastAsia="en-CA"/>
              </w:rPr>
            </w:pPr>
            <w:r w:rsidRPr="00317951">
              <w:rPr>
                <w:rFonts w:ascii="Calibri" w:eastAsia="Times New Roman" w:hAnsi="Calibri" w:cs="Calibri"/>
                <w:color w:val="000000"/>
                <w:sz w:val="16"/>
                <w:szCs w:val="16"/>
                <w:lang w:val="fr-CA" w:eastAsia="en-CA"/>
              </w:rPr>
              <w:t>Envisager la mise en place d’une unité d’auto-isolement. Isoler immédiatement toute personne qui présente des symptômes de la COVID-19 au lieu de travail. Garder la personne en isolement jusqu’à ce que quelqu’un vienne la chercher pour éviter qu’elle ne contamine d’autres personnes.</w:t>
            </w:r>
          </w:p>
        </w:tc>
        <w:tc>
          <w:tcPr>
            <w:tcW w:w="1869" w:type="dxa"/>
            <w:tcBorders>
              <w:top w:val="nil"/>
              <w:left w:val="nil"/>
              <w:bottom w:val="single" w:sz="4" w:space="0" w:color="auto"/>
              <w:right w:val="single" w:sz="4" w:space="0" w:color="auto"/>
            </w:tcBorders>
            <w:shd w:val="clear" w:color="auto" w:fill="auto"/>
            <w:vAlign w:val="center"/>
          </w:tcPr>
          <w:p w14:paraId="0AC53B90" w14:textId="77777777" w:rsidR="00F3017F" w:rsidRPr="00ED6D67" w:rsidRDefault="00F3017F" w:rsidP="004F36A3">
            <w:pPr>
              <w:spacing w:after="0" w:line="240" w:lineRule="auto"/>
              <w:rPr>
                <w:lang w:val="fr-CA"/>
              </w:rPr>
            </w:pPr>
          </w:p>
        </w:tc>
        <w:tc>
          <w:tcPr>
            <w:tcW w:w="1558" w:type="dxa"/>
            <w:gridSpan w:val="2"/>
            <w:tcBorders>
              <w:top w:val="nil"/>
              <w:left w:val="nil"/>
              <w:bottom w:val="single" w:sz="4" w:space="0" w:color="auto"/>
              <w:right w:val="single" w:sz="4" w:space="0" w:color="auto"/>
            </w:tcBorders>
            <w:shd w:val="clear" w:color="auto" w:fill="auto"/>
            <w:noWrap/>
            <w:vAlign w:val="center"/>
          </w:tcPr>
          <w:p w14:paraId="4B8ABBA8"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368" w:type="dxa"/>
            <w:tcBorders>
              <w:top w:val="nil"/>
              <w:left w:val="nil"/>
              <w:bottom w:val="single" w:sz="4" w:space="0" w:color="auto"/>
              <w:right w:val="single" w:sz="4" w:space="0" w:color="auto"/>
            </w:tcBorders>
            <w:shd w:val="clear" w:color="000000" w:fill="FFFFFF"/>
            <w:noWrap/>
            <w:vAlign w:val="center"/>
          </w:tcPr>
          <w:p w14:paraId="244E0CA7"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tcPr>
          <w:p w14:paraId="6148165E"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p>
        </w:tc>
      </w:tr>
      <w:tr w:rsidR="00F3017F" w:rsidRPr="00ED1611" w14:paraId="77AAC069" w14:textId="77777777" w:rsidTr="004F36A3">
        <w:trPr>
          <w:trHeight w:val="425"/>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79357E98"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xml:space="preserve">Offrir des services de soutien en santé mentale à tous les travailleurs, y compris l’accès à un programme d’aide aux employés ou des renseignements sur des services de soutien en matière de santé publique, s’il en existe. </w:t>
            </w:r>
          </w:p>
        </w:tc>
        <w:tc>
          <w:tcPr>
            <w:tcW w:w="1869" w:type="dxa"/>
            <w:tcBorders>
              <w:top w:val="nil"/>
              <w:left w:val="nil"/>
              <w:bottom w:val="single" w:sz="4" w:space="0" w:color="auto"/>
              <w:right w:val="single" w:sz="4" w:space="0" w:color="auto"/>
            </w:tcBorders>
            <w:shd w:val="clear" w:color="auto" w:fill="auto"/>
            <w:noWrap/>
            <w:vAlign w:val="center"/>
            <w:hideMark/>
          </w:tcPr>
          <w:p w14:paraId="144682EF" w14:textId="77777777" w:rsidR="00F3017F" w:rsidRPr="007D5EF0" w:rsidRDefault="003D0AE8" w:rsidP="004F36A3">
            <w:pPr>
              <w:spacing w:after="0" w:line="240" w:lineRule="auto"/>
              <w:rPr>
                <w:rFonts w:ascii="Calibri" w:eastAsia="Times New Roman" w:hAnsi="Calibri" w:cs="Calibri"/>
                <w:color w:val="FF0000"/>
                <w:sz w:val="16"/>
                <w:szCs w:val="16"/>
                <w:lang w:val="fr-CA" w:eastAsia="en-CA"/>
              </w:rPr>
            </w:pPr>
            <w:hyperlink r:id="rId29" w:history="1">
              <w:r w:rsidR="00F3017F" w:rsidRPr="007D5EF0">
                <w:rPr>
                  <w:rFonts w:ascii="Calibri" w:eastAsia="Times New Roman" w:hAnsi="Calibri" w:cs="Calibri"/>
                  <w:color w:val="0563C1"/>
                  <w:sz w:val="16"/>
                  <w:szCs w:val="16"/>
                  <w:u w:val="single"/>
                  <w:lang w:val="fr-CA" w:eastAsia="en-CA"/>
                </w:rPr>
                <w:t>Ressource de GNB sur la santé mentale</w:t>
              </w:r>
            </w:hyperlink>
          </w:p>
        </w:tc>
        <w:tc>
          <w:tcPr>
            <w:tcW w:w="1558" w:type="dxa"/>
            <w:gridSpan w:val="2"/>
            <w:tcBorders>
              <w:top w:val="nil"/>
              <w:left w:val="nil"/>
              <w:bottom w:val="single" w:sz="4" w:space="0" w:color="auto"/>
              <w:right w:val="single" w:sz="4" w:space="0" w:color="auto"/>
            </w:tcBorders>
            <w:shd w:val="clear" w:color="auto" w:fill="auto"/>
            <w:noWrap/>
            <w:vAlign w:val="center"/>
            <w:hideMark/>
          </w:tcPr>
          <w:p w14:paraId="7019CC16"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8" w:type="dxa"/>
            <w:tcBorders>
              <w:top w:val="nil"/>
              <w:left w:val="nil"/>
              <w:bottom w:val="single" w:sz="4" w:space="0" w:color="auto"/>
              <w:right w:val="single" w:sz="4" w:space="0" w:color="auto"/>
            </w:tcBorders>
            <w:shd w:val="clear" w:color="000000" w:fill="FFFFFF"/>
            <w:noWrap/>
            <w:vAlign w:val="center"/>
            <w:hideMark/>
          </w:tcPr>
          <w:p w14:paraId="28B749DA"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1A98EC37" w14:textId="77777777" w:rsidR="00F3017F" w:rsidRPr="007D5EF0" w:rsidRDefault="00F3017F"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ED1611" w14:paraId="6A89ED43" w14:textId="77777777" w:rsidTr="002D5D43">
        <w:trPr>
          <w:trHeight w:val="425"/>
        </w:trPr>
        <w:tc>
          <w:tcPr>
            <w:tcW w:w="12950" w:type="dxa"/>
            <w:gridSpan w:val="6"/>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6290DD62" w14:textId="79191F98" w:rsidR="001F121D" w:rsidRPr="009606D9" w:rsidRDefault="009606D9" w:rsidP="001F121D">
            <w:pPr>
              <w:spacing w:after="0" w:line="240" w:lineRule="auto"/>
              <w:rPr>
                <w:rFonts w:ascii="Calibri" w:eastAsia="Times New Roman" w:hAnsi="Calibri" w:cs="Calibri"/>
                <w:b/>
                <w:bCs/>
                <w:color w:val="000000"/>
                <w:sz w:val="16"/>
                <w:szCs w:val="16"/>
                <w:lang w:val="fr-CA" w:eastAsia="en-CA"/>
              </w:rPr>
            </w:pPr>
            <w:r w:rsidRPr="009606D9">
              <w:rPr>
                <w:rFonts w:ascii="Calibri" w:eastAsia="Times New Roman" w:hAnsi="Calibri" w:cs="Calibri"/>
                <w:b/>
                <w:bCs/>
                <w:color w:val="000000"/>
                <w:sz w:val="16"/>
                <w:szCs w:val="16"/>
                <w:lang w:val="fr-CA" w:eastAsia="en-CA"/>
              </w:rPr>
              <w:t>Si votre lieu de travail ne PEUT PAS assurer une distance de deux</w:t>
            </w:r>
            <w:r>
              <w:rPr>
                <w:rFonts w:ascii="Calibri" w:eastAsia="Times New Roman" w:hAnsi="Calibri" w:cs="Calibri"/>
                <w:b/>
                <w:bCs/>
                <w:color w:val="000000"/>
                <w:sz w:val="16"/>
                <w:szCs w:val="16"/>
                <w:lang w:val="fr-CA" w:eastAsia="en-CA"/>
              </w:rPr>
              <w:t xml:space="preserve"> mètres, </w:t>
            </w:r>
            <w:r w:rsidRPr="00EE68F5">
              <w:rPr>
                <w:rFonts w:ascii="Calibri" w:eastAsia="Times New Roman" w:hAnsi="Calibri" w:cs="Calibri"/>
                <w:b/>
                <w:bCs/>
                <w:color w:val="000000"/>
                <w:sz w:val="16"/>
                <w:szCs w:val="16"/>
                <w:u w:val="single"/>
                <w:lang w:val="fr-CA" w:eastAsia="en-CA"/>
              </w:rPr>
              <w:t>il faut mettre en place</w:t>
            </w:r>
            <w:r>
              <w:rPr>
                <w:rFonts w:ascii="Calibri" w:eastAsia="Times New Roman" w:hAnsi="Calibri" w:cs="Calibri"/>
                <w:b/>
                <w:bCs/>
                <w:color w:val="000000"/>
                <w:sz w:val="16"/>
                <w:szCs w:val="16"/>
                <w:lang w:val="fr-CA" w:eastAsia="en-CA"/>
              </w:rPr>
              <w:t xml:space="preserve"> les exigences suivantes :</w:t>
            </w:r>
            <w:r w:rsidR="001F121D" w:rsidRPr="009606D9">
              <w:rPr>
                <w:rFonts w:ascii="Calibri" w:eastAsia="Times New Roman" w:hAnsi="Calibri" w:cs="Calibri"/>
                <w:b/>
                <w:bCs/>
                <w:color w:val="000000"/>
                <w:sz w:val="16"/>
                <w:szCs w:val="16"/>
                <w:u w:val="single"/>
                <w:lang w:val="fr-CA" w:eastAsia="en-CA"/>
              </w:rPr>
              <w:t xml:space="preserve"> </w:t>
            </w:r>
          </w:p>
        </w:tc>
      </w:tr>
      <w:tr w:rsidR="001F121D" w:rsidRPr="00ED1611" w14:paraId="0E00FC86" w14:textId="77777777" w:rsidTr="00F3017F">
        <w:trPr>
          <w:trHeight w:val="371"/>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48601C6C" w14:textId="6D80EBFE" w:rsidR="001F121D" w:rsidRPr="009606D9" w:rsidRDefault="009606D9" w:rsidP="001F121D">
            <w:pPr>
              <w:spacing w:after="0" w:line="240" w:lineRule="auto"/>
              <w:rPr>
                <w:rFonts w:ascii="Calibri" w:eastAsia="Times New Roman" w:hAnsi="Calibri" w:cs="Calibri"/>
                <w:color w:val="000000"/>
                <w:sz w:val="16"/>
                <w:szCs w:val="16"/>
                <w:lang w:val="fr-CA" w:eastAsia="en-CA"/>
              </w:rPr>
            </w:pPr>
            <w:r>
              <w:rPr>
                <w:rFonts w:ascii="Calibri" w:eastAsia="Times New Roman" w:hAnsi="Calibri" w:cs="Calibri"/>
                <w:color w:val="000000"/>
                <w:sz w:val="16"/>
                <w:szCs w:val="16"/>
                <w:lang w:val="fr-CA" w:eastAsia="en-CA"/>
              </w:rPr>
              <w:t>Dans la mesure du possible, installer</w:t>
            </w:r>
            <w:r w:rsidR="001F121D" w:rsidRPr="009606D9">
              <w:rPr>
                <w:rFonts w:ascii="Calibri" w:eastAsia="Times New Roman" w:hAnsi="Calibri" w:cs="Calibri"/>
                <w:color w:val="000000"/>
                <w:sz w:val="16"/>
                <w:szCs w:val="16"/>
                <w:lang w:val="fr-CA" w:eastAsia="en-CA"/>
              </w:rPr>
              <w:t xml:space="preserve"> </w:t>
            </w:r>
            <w:r w:rsidRPr="009606D9">
              <w:rPr>
                <w:rFonts w:ascii="Calibri" w:eastAsia="Times New Roman" w:hAnsi="Calibri" w:cs="Calibri"/>
                <w:color w:val="000000"/>
                <w:sz w:val="16"/>
                <w:szCs w:val="16"/>
                <w:lang w:val="fr-CA" w:eastAsia="en-CA"/>
              </w:rPr>
              <w:t>de</w:t>
            </w:r>
            <w:r>
              <w:rPr>
                <w:rFonts w:ascii="Calibri" w:eastAsia="Times New Roman" w:hAnsi="Calibri" w:cs="Calibri"/>
                <w:color w:val="000000"/>
                <w:sz w:val="16"/>
                <w:szCs w:val="16"/>
                <w:lang w:val="fr-CA" w:eastAsia="en-CA"/>
              </w:rPr>
              <w:t>s</w:t>
            </w:r>
            <w:r w:rsidRPr="009606D9">
              <w:rPr>
                <w:rFonts w:ascii="Calibri" w:eastAsia="Times New Roman" w:hAnsi="Calibri" w:cs="Calibri"/>
                <w:color w:val="000000"/>
                <w:sz w:val="16"/>
                <w:szCs w:val="16"/>
                <w:lang w:val="fr-CA" w:eastAsia="en-CA"/>
              </w:rPr>
              <w:t xml:space="preserve"> barrières physiques (barrière</w:t>
            </w:r>
            <w:r>
              <w:rPr>
                <w:rFonts w:ascii="Calibri" w:eastAsia="Times New Roman" w:hAnsi="Calibri" w:cs="Calibri"/>
                <w:color w:val="000000"/>
                <w:sz w:val="16"/>
                <w:szCs w:val="16"/>
                <w:lang w:val="fr-CA" w:eastAsia="en-CA"/>
              </w:rPr>
              <w:t>s</w:t>
            </w:r>
            <w:r w:rsidRPr="009606D9">
              <w:rPr>
                <w:rFonts w:ascii="Calibri" w:eastAsia="Times New Roman" w:hAnsi="Calibri" w:cs="Calibri"/>
                <w:color w:val="000000"/>
                <w:sz w:val="16"/>
                <w:szCs w:val="16"/>
                <w:lang w:val="fr-CA" w:eastAsia="en-CA"/>
              </w:rPr>
              <w:t xml:space="preserve"> en plastique t</w:t>
            </w:r>
            <w:r>
              <w:rPr>
                <w:rFonts w:ascii="Calibri" w:eastAsia="Times New Roman" w:hAnsi="Calibri" w:cs="Calibri"/>
                <w:color w:val="000000"/>
                <w:sz w:val="16"/>
                <w:szCs w:val="16"/>
                <w:lang w:val="fr-CA" w:eastAsia="en-CA"/>
              </w:rPr>
              <w:t>ransparent, diviseurs appropriés, rideaux).</w:t>
            </w:r>
          </w:p>
        </w:tc>
        <w:tc>
          <w:tcPr>
            <w:tcW w:w="1869" w:type="dxa"/>
            <w:tcBorders>
              <w:top w:val="nil"/>
              <w:left w:val="nil"/>
              <w:bottom w:val="single" w:sz="4" w:space="0" w:color="auto"/>
              <w:right w:val="single" w:sz="4" w:space="0" w:color="auto"/>
            </w:tcBorders>
            <w:shd w:val="clear" w:color="auto" w:fill="auto"/>
            <w:vAlign w:val="center"/>
            <w:hideMark/>
          </w:tcPr>
          <w:p w14:paraId="2A2F4975" w14:textId="77777777" w:rsidR="001F121D" w:rsidRPr="009606D9" w:rsidRDefault="001F121D" w:rsidP="001F121D">
            <w:pPr>
              <w:spacing w:after="0" w:line="240" w:lineRule="auto"/>
              <w:rPr>
                <w:rFonts w:ascii="Calibri" w:eastAsia="Times New Roman" w:hAnsi="Calibri" w:cs="Calibri"/>
                <w:color w:val="000000"/>
                <w:sz w:val="16"/>
                <w:szCs w:val="16"/>
                <w:lang w:val="fr-CA" w:eastAsia="en-CA"/>
              </w:rPr>
            </w:pPr>
            <w:r w:rsidRPr="009606D9">
              <w:rPr>
                <w:rFonts w:ascii="Calibri" w:eastAsia="Times New Roman" w:hAnsi="Calibri" w:cs="Calibri"/>
                <w:color w:val="000000"/>
                <w:sz w:val="16"/>
                <w:szCs w:val="16"/>
                <w:lang w:val="fr-CA" w:eastAsia="en-CA"/>
              </w:rPr>
              <w:t> </w:t>
            </w:r>
          </w:p>
        </w:tc>
        <w:tc>
          <w:tcPr>
            <w:tcW w:w="1482" w:type="dxa"/>
            <w:tcBorders>
              <w:top w:val="nil"/>
              <w:left w:val="nil"/>
              <w:bottom w:val="single" w:sz="4" w:space="0" w:color="auto"/>
              <w:right w:val="single" w:sz="4" w:space="0" w:color="auto"/>
            </w:tcBorders>
            <w:shd w:val="clear" w:color="auto" w:fill="auto"/>
            <w:noWrap/>
            <w:vAlign w:val="center"/>
            <w:hideMark/>
          </w:tcPr>
          <w:p w14:paraId="7321C865" w14:textId="77777777" w:rsidR="001F121D" w:rsidRPr="009606D9" w:rsidRDefault="001F121D" w:rsidP="001F121D">
            <w:pPr>
              <w:spacing w:after="0" w:line="240" w:lineRule="auto"/>
              <w:rPr>
                <w:rFonts w:ascii="Calibri" w:eastAsia="Times New Roman" w:hAnsi="Calibri" w:cs="Calibri"/>
                <w:color w:val="000000"/>
                <w:sz w:val="16"/>
                <w:szCs w:val="16"/>
                <w:lang w:val="fr-CA" w:eastAsia="en-CA"/>
              </w:rPr>
            </w:pPr>
            <w:r w:rsidRPr="009606D9">
              <w:rPr>
                <w:rFonts w:ascii="Calibri" w:eastAsia="Times New Roman" w:hAnsi="Calibri" w:cs="Calibri"/>
                <w:color w:val="000000"/>
                <w:sz w:val="16"/>
                <w:szCs w:val="16"/>
                <w:lang w:val="fr-CA" w:eastAsia="en-CA"/>
              </w:rPr>
              <w:t> </w:t>
            </w:r>
          </w:p>
        </w:tc>
        <w:tc>
          <w:tcPr>
            <w:tcW w:w="1444" w:type="dxa"/>
            <w:gridSpan w:val="2"/>
            <w:tcBorders>
              <w:top w:val="nil"/>
              <w:left w:val="nil"/>
              <w:bottom w:val="single" w:sz="4" w:space="0" w:color="auto"/>
              <w:right w:val="single" w:sz="4" w:space="0" w:color="auto"/>
            </w:tcBorders>
            <w:shd w:val="clear" w:color="000000" w:fill="FFFFFF"/>
            <w:noWrap/>
            <w:vAlign w:val="center"/>
            <w:hideMark/>
          </w:tcPr>
          <w:p w14:paraId="7211C20D" w14:textId="77777777" w:rsidR="001F121D" w:rsidRPr="009606D9" w:rsidRDefault="001F121D" w:rsidP="001F121D">
            <w:pPr>
              <w:spacing w:after="0" w:line="240" w:lineRule="auto"/>
              <w:rPr>
                <w:rFonts w:ascii="Calibri" w:eastAsia="Times New Roman" w:hAnsi="Calibri" w:cs="Calibri"/>
                <w:color w:val="000000"/>
                <w:sz w:val="16"/>
                <w:szCs w:val="16"/>
                <w:lang w:val="fr-CA" w:eastAsia="en-CA"/>
              </w:rPr>
            </w:pPr>
            <w:r w:rsidRPr="009606D9">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2E4E5433" w14:textId="77777777" w:rsidR="001F121D" w:rsidRPr="009606D9" w:rsidRDefault="001F121D" w:rsidP="001F121D">
            <w:pPr>
              <w:spacing w:after="0" w:line="240" w:lineRule="auto"/>
              <w:rPr>
                <w:rFonts w:ascii="Calibri" w:eastAsia="Times New Roman" w:hAnsi="Calibri" w:cs="Calibri"/>
                <w:color w:val="000000"/>
                <w:sz w:val="16"/>
                <w:szCs w:val="16"/>
                <w:lang w:val="fr-CA" w:eastAsia="en-CA"/>
              </w:rPr>
            </w:pPr>
            <w:r w:rsidRPr="009606D9">
              <w:rPr>
                <w:rFonts w:ascii="Calibri" w:eastAsia="Times New Roman" w:hAnsi="Calibri" w:cs="Calibri"/>
                <w:color w:val="000000"/>
                <w:sz w:val="16"/>
                <w:szCs w:val="16"/>
                <w:lang w:val="fr-CA" w:eastAsia="en-CA"/>
              </w:rPr>
              <w:t> </w:t>
            </w:r>
          </w:p>
        </w:tc>
      </w:tr>
      <w:tr w:rsidR="001F121D" w:rsidRPr="00ED1611" w14:paraId="7E5C1760" w14:textId="77777777" w:rsidTr="00F3017F">
        <w:trPr>
          <w:trHeight w:val="276"/>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56E46BE8" w14:textId="7AB0E5C2" w:rsidR="001F121D" w:rsidRPr="009606D9" w:rsidRDefault="009606D9" w:rsidP="001F121D">
            <w:pPr>
              <w:spacing w:after="0" w:line="240" w:lineRule="auto"/>
              <w:rPr>
                <w:rFonts w:ascii="Calibri" w:eastAsia="Times New Roman" w:hAnsi="Calibri" w:cs="Calibri"/>
                <w:b/>
                <w:bCs/>
                <w:color w:val="000000"/>
                <w:sz w:val="16"/>
                <w:szCs w:val="16"/>
                <w:lang w:val="fr-CA" w:eastAsia="en-CA"/>
              </w:rPr>
            </w:pPr>
            <w:r w:rsidRPr="009606D9">
              <w:rPr>
                <w:rFonts w:ascii="Calibri" w:eastAsia="Times New Roman" w:hAnsi="Calibri" w:cs="Calibri"/>
                <w:b/>
                <w:bCs/>
                <w:color w:val="000000"/>
                <w:sz w:val="16"/>
                <w:szCs w:val="16"/>
                <w:lang w:val="fr-CA" w:eastAsia="en-CA"/>
              </w:rPr>
              <w:t>S’il n’est pas possible d’installer des barrière</w:t>
            </w:r>
            <w:r>
              <w:rPr>
                <w:rFonts w:ascii="Calibri" w:eastAsia="Times New Roman" w:hAnsi="Calibri" w:cs="Calibri"/>
                <w:b/>
                <w:bCs/>
                <w:color w:val="000000"/>
                <w:sz w:val="16"/>
                <w:szCs w:val="16"/>
                <w:lang w:val="fr-CA" w:eastAsia="en-CA"/>
              </w:rPr>
              <w:t>s physiques :</w:t>
            </w:r>
          </w:p>
        </w:tc>
        <w:tc>
          <w:tcPr>
            <w:tcW w:w="1869" w:type="dxa"/>
            <w:tcBorders>
              <w:top w:val="nil"/>
              <w:left w:val="nil"/>
              <w:bottom w:val="single" w:sz="4" w:space="0" w:color="auto"/>
              <w:right w:val="single" w:sz="4" w:space="0" w:color="auto"/>
            </w:tcBorders>
            <w:shd w:val="clear" w:color="auto" w:fill="auto"/>
            <w:vAlign w:val="center"/>
            <w:hideMark/>
          </w:tcPr>
          <w:p w14:paraId="140C8B36" w14:textId="77777777" w:rsidR="001F121D" w:rsidRPr="009606D9" w:rsidRDefault="001F121D" w:rsidP="001F121D">
            <w:pPr>
              <w:spacing w:after="0" w:line="240" w:lineRule="auto"/>
              <w:rPr>
                <w:rFonts w:ascii="Calibri" w:eastAsia="Times New Roman" w:hAnsi="Calibri" w:cs="Calibri"/>
                <w:color w:val="000000"/>
                <w:sz w:val="16"/>
                <w:szCs w:val="16"/>
                <w:lang w:val="fr-CA" w:eastAsia="en-CA"/>
              </w:rPr>
            </w:pPr>
            <w:r w:rsidRPr="009606D9">
              <w:rPr>
                <w:rFonts w:ascii="Calibri" w:eastAsia="Times New Roman" w:hAnsi="Calibri" w:cs="Calibri"/>
                <w:color w:val="000000"/>
                <w:sz w:val="16"/>
                <w:szCs w:val="16"/>
                <w:lang w:val="fr-CA" w:eastAsia="en-CA"/>
              </w:rPr>
              <w:t> </w:t>
            </w:r>
          </w:p>
        </w:tc>
        <w:tc>
          <w:tcPr>
            <w:tcW w:w="1482" w:type="dxa"/>
            <w:tcBorders>
              <w:top w:val="nil"/>
              <w:left w:val="nil"/>
              <w:bottom w:val="single" w:sz="4" w:space="0" w:color="auto"/>
              <w:right w:val="single" w:sz="4" w:space="0" w:color="auto"/>
            </w:tcBorders>
            <w:shd w:val="clear" w:color="auto" w:fill="auto"/>
            <w:noWrap/>
            <w:vAlign w:val="center"/>
            <w:hideMark/>
          </w:tcPr>
          <w:p w14:paraId="4045479F" w14:textId="77777777" w:rsidR="001F121D" w:rsidRPr="009606D9" w:rsidRDefault="001F121D" w:rsidP="001F121D">
            <w:pPr>
              <w:spacing w:after="0" w:line="240" w:lineRule="auto"/>
              <w:rPr>
                <w:rFonts w:ascii="Calibri" w:eastAsia="Times New Roman" w:hAnsi="Calibri" w:cs="Calibri"/>
                <w:color w:val="000000"/>
                <w:sz w:val="16"/>
                <w:szCs w:val="16"/>
                <w:lang w:val="fr-CA" w:eastAsia="en-CA"/>
              </w:rPr>
            </w:pPr>
            <w:r w:rsidRPr="009606D9">
              <w:rPr>
                <w:rFonts w:ascii="Calibri" w:eastAsia="Times New Roman" w:hAnsi="Calibri" w:cs="Calibri"/>
                <w:color w:val="000000"/>
                <w:sz w:val="16"/>
                <w:szCs w:val="16"/>
                <w:lang w:val="fr-CA" w:eastAsia="en-CA"/>
              </w:rPr>
              <w:t> </w:t>
            </w:r>
          </w:p>
        </w:tc>
        <w:tc>
          <w:tcPr>
            <w:tcW w:w="1444" w:type="dxa"/>
            <w:gridSpan w:val="2"/>
            <w:tcBorders>
              <w:top w:val="nil"/>
              <w:left w:val="nil"/>
              <w:bottom w:val="single" w:sz="4" w:space="0" w:color="auto"/>
              <w:right w:val="single" w:sz="4" w:space="0" w:color="auto"/>
            </w:tcBorders>
            <w:shd w:val="clear" w:color="000000" w:fill="FFFFFF"/>
            <w:noWrap/>
            <w:vAlign w:val="center"/>
            <w:hideMark/>
          </w:tcPr>
          <w:p w14:paraId="3CD970A9" w14:textId="77777777" w:rsidR="001F121D" w:rsidRPr="009606D9" w:rsidRDefault="001F121D" w:rsidP="001F121D">
            <w:pPr>
              <w:spacing w:after="0" w:line="240" w:lineRule="auto"/>
              <w:rPr>
                <w:rFonts w:ascii="Calibri" w:eastAsia="Times New Roman" w:hAnsi="Calibri" w:cs="Calibri"/>
                <w:color w:val="000000"/>
                <w:sz w:val="16"/>
                <w:szCs w:val="16"/>
                <w:lang w:val="fr-CA" w:eastAsia="en-CA"/>
              </w:rPr>
            </w:pPr>
            <w:r w:rsidRPr="009606D9">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7CC3CB53" w14:textId="77777777" w:rsidR="001F121D" w:rsidRPr="009606D9" w:rsidRDefault="001F121D" w:rsidP="001F121D">
            <w:pPr>
              <w:spacing w:after="0" w:line="240" w:lineRule="auto"/>
              <w:rPr>
                <w:rFonts w:ascii="Calibri" w:eastAsia="Times New Roman" w:hAnsi="Calibri" w:cs="Calibri"/>
                <w:color w:val="000000"/>
                <w:sz w:val="16"/>
                <w:szCs w:val="16"/>
                <w:lang w:val="fr-CA" w:eastAsia="en-CA"/>
              </w:rPr>
            </w:pPr>
            <w:r w:rsidRPr="009606D9">
              <w:rPr>
                <w:rFonts w:ascii="Calibri" w:eastAsia="Times New Roman" w:hAnsi="Calibri" w:cs="Calibri"/>
                <w:color w:val="000000"/>
                <w:sz w:val="16"/>
                <w:szCs w:val="16"/>
                <w:lang w:val="fr-CA" w:eastAsia="en-CA"/>
              </w:rPr>
              <w:t> </w:t>
            </w:r>
          </w:p>
        </w:tc>
      </w:tr>
      <w:tr w:rsidR="001F121D" w:rsidRPr="00ED1611" w14:paraId="7CAE60D9" w14:textId="77777777" w:rsidTr="00F3017F">
        <w:trPr>
          <w:trHeight w:val="267"/>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2DF9B131" w14:textId="34537FA6" w:rsidR="001F121D" w:rsidRPr="00834564" w:rsidRDefault="009606D9" w:rsidP="00834564">
            <w:pPr>
              <w:pStyle w:val="ListParagraph"/>
              <w:numPr>
                <w:ilvl w:val="0"/>
                <w:numId w:val="9"/>
              </w:numPr>
              <w:spacing w:after="0" w:line="240" w:lineRule="auto"/>
              <w:ind w:left="187" w:hanging="187"/>
              <w:rPr>
                <w:rFonts w:ascii="Calibri" w:eastAsia="Times New Roman" w:hAnsi="Calibri" w:cs="Calibri"/>
                <w:color w:val="000000"/>
                <w:sz w:val="16"/>
                <w:szCs w:val="16"/>
                <w:lang w:val="fr-CA" w:eastAsia="en-CA"/>
              </w:rPr>
            </w:pPr>
            <w:r w:rsidRPr="00834564">
              <w:rPr>
                <w:rFonts w:ascii="Calibri" w:eastAsia="Times New Roman" w:hAnsi="Calibri" w:cs="Calibri"/>
                <w:color w:val="000000"/>
                <w:sz w:val="16"/>
                <w:szCs w:val="16"/>
                <w:lang w:val="fr-CA" w:eastAsia="en-CA"/>
              </w:rPr>
              <w:t>Mettre en place un processus de dépistage actif.</w:t>
            </w:r>
          </w:p>
        </w:tc>
        <w:tc>
          <w:tcPr>
            <w:tcW w:w="1869" w:type="dxa"/>
            <w:tcBorders>
              <w:top w:val="nil"/>
              <w:left w:val="nil"/>
              <w:bottom w:val="single" w:sz="4" w:space="0" w:color="auto"/>
              <w:right w:val="single" w:sz="4" w:space="0" w:color="auto"/>
            </w:tcBorders>
            <w:shd w:val="clear" w:color="auto" w:fill="auto"/>
            <w:vAlign w:val="center"/>
            <w:hideMark/>
          </w:tcPr>
          <w:p w14:paraId="5F0F6D41" w14:textId="23180EDA" w:rsidR="001F121D" w:rsidRPr="007D5EF0" w:rsidRDefault="001F121D" w:rsidP="001F121D">
            <w:pPr>
              <w:spacing w:after="0" w:line="240" w:lineRule="auto"/>
              <w:rPr>
                <w:rFonts w:ascii="Calibri" w:eastAsia="Times New Roman" w:hAnsi="Calibri" w:cs="Calibri"/>
                <w:color w:val="0563C1"/>
                <w:sz w:val="16"/>
                <w:szCs w:val="16"/>
                <w:u w:val="single"/>
                <w:lang w:val="fr-CA" w:eastAsia="en-CA"/>
              </w:rPr>
            </w:pPr>
          </w:p>
        </w:tc>
        <w:tc>
          <w:tcPr>
            <w:tcW w:w="1482" w:type="dxa"/>
            <w:tcBorders>
              <w:top w:val="nil"/>
              <w:left w:val="nil"/>
              <w:bottom w:val="single" w:sz="4" w:space="0" w:color="auto"/>
              <w:right w:val="single" w:sz="4" w:space="0" w:color="auto"/>
            </w:tcBorders>
            <w:shd w:val="clear" w:color="auto" w:fill="auto"/>
            <w:noWrap/>
            <w:vAlign w:val="center"/>
            <w:hideMark/>
          </w:tcPr>
          <w:p w14:paraId="6DDF4940"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444" w:type="dxa"/>
            <w:gridSpan w:val="2"/>
            <w:tcBorders>
              <w:top w:val="nil"/>
              <w:left w:val="nil"/>
              <w:bottom w:val="single" w:sz="4" w:space="0" w:color="auto"/>
              <w:right w:val="single" w:sz="4" w:space="0" w:color="auto"/>
            </w:tcBorders>
            <w:shd w:val="clear" w:color="000000" w:fill="FFFFFF"/>
            <w:noWrap/>
            <w:vAlign w:val="center"/>
            <w:hideMark/>
          </w:tcPr>
          <w:p w14:paraId="2A0A1902"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606E25D6"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bl>
    <w:p w14:paraId="39B554B4" w14:textId="77777777" w:rsidR="005D2225" w:rsidRDefault="005D2225">
      <w:pPr>
        <w:rPr>
          <w:lang w:val="fr-CA"/>
        </w:rPr>
      </w:pPr>
    </w:p>
    <w:p w14:paraId="2CC7AF12" w14:textId="7323BA8F" w:rsidR="00D00BF7" w:rsidRDefault="00D00BF7" w:rsidP="0076376A">
      <w:pPr>
        <w:ind w:firstLine="142"/>
        <w:rPr>
          <w:lang w:val="fr-CA"/>
        </w:rPr>
      </w:pPr>
      <w:r>
        <w:rPr>
          <w:b/>
          <w:bCs/>
          <w:noProof/>
          <w:sz w:val="32"/>
          <w:szCs w:val="32"/>
          <w:lang w:val="en-GB" w:eastAsia="en-GB"/>
        </w:rPr>
        <w:lastRenderedPageBreak/>
        <w:drawing>
          <wp:inline distT="0" distB="0" distL="0" distR="0" wp14:anchorId="3CB8F849" wp14:editId="2AD4C9CB">
            <wp:extent cx="8229600" cy="6184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f.jpg"/>
                    <pic:cNvPicPr/>
                  </pic:nvPicPr>
                  <pic:blipFill>
                    <a:blip r:embed="rId13">
                      <a:extLst>
                        <a:ext uri="{28A0092B-C50C-407E-A947-70E740481C1C}">
                          <a14:useLocalDpi xmlns:a14="http://schemas.microsoft.com/office/drawing/2010/main" val="0"/>
                        </a:ext>
                      </a:extLst>
                    </a:blip>
                    <a:stretch>
                      <a:fillRect/>
                    </a:stretch>
                  </pic:blipFill>
                  <pic:spPr>
                    <a:xfrm>
                      <a:off x="0" y="0"/>
                      <a:ext cx="8229600" cy="618490"/>
                    </a:xfrm>
                    <a:prstGeom prst="rect">
                      <a:avLst/>
                    </a:prstGeom>
                  </pic:spPr>
                </pic:pic>
              </a:graphicData>
            </a:graphic>
          </wp:inline>
        </w:drawing>
      </w:r>
    </w:p>
    <w:tbl>
      <w:tblPr>
        <w:tblW w:w="12950" w:type="dxa"/>
        <w:tblInd w:w="118" w:type="dxa"/>
        <w:tblLayout w:type="fixed"/>
        <w:tblLook w:val="04A0" w:firstRow="1" w:lastRow="0" w:firstColumn="1" w:lastColumn="0" w:noHBand="0" w:noVBand="1"/>
      </w:tblPr>
      <w:tblGrid>
        <w:gridCol w:w="7075"/>
        <w:gridCol w:w="1869"/>
        <w:gridCol w:w="1482"/>
        <w:gridCol w:w="76"/>
        <w:gridCol w:w="1368"/>
        <w:gridCol w:w="1080"/>
      </w:tblGrid>
      <w:tr w:rsidR="00D00BF7" w:rsidRPr="00ED1611" w14:paraId="25C65F89" w14:textId="77777777" w:rsidTr="004F36A3">
        <w:trPr>
          <w:trHeight w:val="220"/>
        </w:trPr>
        <w:tc>
          <w:tcPr>
            <w:tcW w:w="7075"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3559C74C" w14:textId="77777777" w:rsidR="00D00BF7" w:rsidRPr="007D5EF0" w:rsidRDefault="00D00BF7" w:rsidP="004F36A3">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Mesures à prendre</w:t>
            </w:r>
          </w:p>
        </w:tc>
        <w:tc>
          <w:tcPr>
            <w:tcW w:w="1869" w:type="dxa"/>
            <w:tcBorders>
              <w:top w:val="nil"/>
              <w:left w:val="nil"/>
              <w:bottom w:val="single" w:sz="4" w:space="0" w:color="auto"/>
              <w:right w:val="single" w:sz="4" w:space="0" w:color="auto"/>
            </w:tcBorders>
            <w:shd w:val="clear" w:color="auto" w:fill="D9D9D9" w:themeFill="background1" w:themeFillShade="D9"/>
            <w:noWrap/>
            <w:vAlign w:val="center"/>
            <w:hideMark/>
          </w:tcPr>
          <w:p w14:paraId="503F8F57" w14:textId="77777777" w:rsidR="00D00BF7" w:rsidRPr="00DE2B06" w:rsidRDefault="00D00BF7" w:rsidP="004F36A3">
            <w:pPr>
              <w:spacing w:after="0" w:line="240" w:lineRule="auto"/>
              <w:jc w:val="center"/>
              <w:rPr>
                <w:rFonts w:ascii="Calibri" w:eastAsia="Times New Roman" w:hAnsi="Calibri" w:cs="Calibri"/>
                <w:b/>
                <w:color w:val="FF0000"/>
                <w:sz w:val="16"/>
                <w:szCs w:val="16"/>
                <w:lang w:val="fr-CA" w:eastAsia="en-CA"/>
              </w:rPr>
            </w:pPr>
            <w:r w:rsidRPr="00DE2B06">
              <w:rPr>
                <w:rFonts w:ascii="Calibri" w:eastAsia="Times New Roman" w:hAnsi="Calibri" w:cs="Calibri"/>
                <w:b/>
                <w:sz w:val="16"/>
                <w:szCs w:val="16"/>
                <w:lang w:val="fr-CA" w:eastAsia="en-CA"/>
              </w:rPr>
              <w:t>Ressources</w:t>
            </w:r>
            <w:r w:rsidRPr="00DE2B06">
              <w:rPr>
                <w:rFonts w:ascii="Calibri" w:eastAsia="Times New Roman" w:hAnsi="Calibri" w:cs="Calibri"/>
                <w:b/>
                <w:sz w:val="16"/>
                <w:szCs w:val="16"/>
                <w:lang w:val="fr-CA" w:eastAsia="en-CA"/>
              </w:rPr>
              <w:br/>
            </w:r>
            <w:r w:rsidRPr="00D00BF7">
              <w:rPr>
                <w:rFonts w:ascii="Calibri" w:eastAsia="Times New Roman" w:hAnsi="Calibri" w:cs="Calibri"/>
                <w:sz w:val="16"/>
                <w:szCs w:val="16"/>
                <w:lang w:val="fr-CA" w:eastAsia="en-CA"/>
              </w:rPr>
              <w:t>(exemples, modèles, documents d’orientation)</w:t>
            </w:r>
          </w:p>
        </w:tc>
        <w:tc>
          <w:tcPr>
            <w:tcW w:w="1558"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316AE98D" w14:textId="77777777" w:rsidR="00D00BF7" w:rsidRPr="00DE2B06" w:rsidRDefault="00D00BF7" w:rsidP="004F36A3">
            <w:pPr>
              <w:spacing w:after="0" w:line="240" w:lineRule="auto"/>
              <w:jc w:val="center"/>
              <w:rPr>
                <w:rFonts w:ascii="Calibri" w:eastAsia="Times New Roman" w:hAnsi="Calibri" w:cs="Calibri"/>
                <w:color w:val="000000"/>
                <w:sz w:val="16"/>
                <w:szCs w:val="16"/>
                <w:lang w:val="fr-CA" w:eastAsia="en-CA"/>
              </w:rPr>
            </w:pPr>
            <w:r w:rsidRPr="00D00BF7">
              <w:rPr>
                <w:rFonts w:ascii="Calibri" w:eastAsia="Times New Roman" w:hAnsi="Calibri" w:cs="Calibri"/>
                <w:b/>
                <w:color w:val="000000"/>
                <w:sz w:val="16"/>
                <w:szCs w:val="16"/>
                <w:lang w:val="fr-CA" w:eastAsia="en-CA"/>
              </w:rPr>
              <w:t>Détails de la mise en œuvre</w:t>
            </w:r>
            <w:r w:rsidRPr="00DE2B06">
              <w:rPr>
                <w:rFonts w:ascii="Calibri" w:eastAsia="Times New Roman" w:hAnsi="Calibri" w:cs="Calibri"/>
                <w:color w:val="000000"/>
                <w:sz w:val="16"/>
                <w:szCs w:val="16"/>
                <w:lang w:val="fr-CA" w:eastAsia="en-CA"/>
              </w:rPr>
              <w:br/>
            </w:r>
            <w:r w:rsidRPr="007D5EF0">
              <w:rPr>
                <w:rFonts w:ascii="Calibri" w:eastAsia="Times New Roman" w:hAnsi="Calibri" w:cs="Calibri"/>
                <w:color w:val="000000"/>
                <w:sz w:val="16"/>
                <w:szCs w:val="16"/>
                <w:lang w:val="fr-CA" w:eastAsia="en-CA"/>
              </w:rPr>
              <w:t>(précisions sur l’équipement de protection individuelle, fréquence, nom de la politique, processus, etc.)</w:t>
            </w:r>
          </w:p>
        </w:tc>
        <w:tc>
          <w:tcPr>
            <w:tcW w:w="1368"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14:paraId="6D8EA41B" w14:textId="77777777" w:rsidR="00D00BF7" w:rsidRPr="00DE2B06" w:rsidRDefault="00D00BF7" w:rsidP="004F36A3">
            <w:pPr>
              <w:spacing w:after="0" w:line="240" w:lineRule="auto"/>
              <w:jc w:val="center"/>
              <w:rPr>
                <w:rFonts w:ascii="Calibri" w:eastAsia="Times New Roman" w:hAnsi="Calibri" w:cs="Calibri"/>
                <w:color w:val="000000"/>
                <w:sz w:val="16"/>
                <w:szCs w:val="16"/>
                <w:lang w:val="fr-CA" w:eastAsia="en-CA"/>
              </w:rPr>
            </w:pPr>
            <w:r w:rsidRPr="00D00BF7">
              <w:rPr>
                <w:rFonts w:ascii="Calibri" w:eastAsia="Times New Roman" w:hAnsi="Calibri" w:cs="Calibri"/>
                <w:b/>
                <w:color w:val="000000"/>
                <w:sz w:val="16"/>
                <w:szCs w:val="16"/>
                <w:lang w:val="fr-CA" w:eastAsia="en-CA"/>
              </w:rPr>
              <w:t>Moyen de communication</w:t>
            </w:r>
            <w:r w:rsidRPr="00DE2B06">
              <w:rPr>
                <w:rFonts w:ascii="Calibri" w:eastAsia="Times New Roman" w:hAnsi="Calibri" w:cs="Calibri"/>
                <w:color w:val="000000"/>
                <w:sz w:val="16"/>
                <w:szCs w:val="16"/>
                <w:lang w:val="fr-CA" w:eastAsia="en-CA"/>
              </w:rPr>
              <w:t xml:space="preserve"> </w:t>
            </w:r>
            <w:r w:rsidRPr="00DE2B06">
              <w:rPr>
                <w:rFonts w:ascii="Calibri" w:eastAsia="Times New Roman" w:hAnsi="Calibri" w:cs="Calibri"/>
                <w:color w:val="000000"/>
                <w:sz w:val="16"/>
                <w:szCs w:val="16"/>
                <w:lang w:val="fr-CA" w:eastAsia="en-CA"/>
              </w:rPr>
              <w:br/>
            </w:r>
            <w:r w:rsidRPr="007D5EF0">
              <w:rPr>
                <w:rFonts w:ascii="Calibri" w:eastAsia="Times New Roman" w:hAnsi="Calibri" w:cs="Calibri"/>
                <w:color w:val="000000"/>
                <w:sz w:val="16"/>
                <w:szCs w:val="16"/>
                <w:lang w:val="fr-CA" w:eastAsia="en-CA"/>
              </w:rPr>
              <w:t>(affiche, formation, communication verbale)</w:t>
            </w:r>
          </w:p>
        </w:tc>
        <w:tc>
          <w:tcPr>
            <w:tcW w:w="1080" w:type="dxa"/>
            <w:tcBorders>
              <w:top w:val="nil"/>
              <w:left w:val="nil"/>
              <w:bottom w:val="single" w:sz="4" w:space="0" w:color="auto"/>
              <w:right w:val="single" w:sz="8" w:space="0" w:color="auto"/>
            </w:tcBorders>
            <w:shd w:val="clear" w:color="auto" w:fill="D9D9D9" w:themeFill="background1" w:themeFillShade="D9"/>
            <w:noWrap/>
            <w:vAlign w:val="center"/>
            <w:hideMark/>
          </w:tcPr>
          <w:p w14:paraId="143A9081" w14:textId="77777777" w:rsidR="00D00BF7" w:rsidRPr="00DE2B06" w:rsidRDefault="00D00BF7" w:rsidP="00D00BF7">
            <w:pPr>
              <w:spacing w:after="0" w:line="240" w:lineRule="auto"/>
              <w:jc w:val="center"/>
              <w:rPr>
                <w:rFonts w:ascii="Calibri" w:eastAsia="Times New Roman" w:hAnsi="Calibri" w:cs="Calibri"/>
                <w:color w:val="000000"/>
                <w:sz w:val="16"/>
                <w:szCs w:val="16"/>
                <w:lang w:val="fr-CA" w:eastAsia="en-CA"/>
              </w:rPr>
            </w:pPr>
            <w:r w:rsidRPr="00D00BF7">
              <w:rPr>
                <w:rFonts w:ascii="Calibri" w:eastAsia="Times New Roman" w:hAnsi="Calibri" w:cs="Calibri"/>
                <w:b/>
                <w:color w:val="000000"/>
                <w:sz w:val="16"/>
                <w:szCs w:val="16"/>
                <w:lang w:val="fr-CA" w:eastAsia="en-CA"/>
              </w:rPr>
              <w:t xml:space="preserve">État </w:t>
            </w:r>
            <w:r w:rsidRPr="00DE2B06">
              <w:rPr>
                <w:rFonts w:ascii="Calibri" w:eastAsia="Times New Roman" w:hAnsi="Calibri" w:cs="Calibri"/>
                <w:color w:val="000000"/>
                <w:sz w:val="16"/>
                <w:szCs w:val="16"/>
                <w:lang w:val="fr-CA" w:eastAsia="en-CA"/>
              </w:rPr>
              <w:br/>
            </w:r>
            <w:r w:rsidRPr="007D5EF0">
              <w:rPr>
                <w:rFonts w:ascii="Calibri" w:eastAsia="Times New Roman" w:hAnsi="Calibri" w:cs="Calibri"/>
                <w:color w:val="000000"/>
                <w:sz w:val="16"/>
                <w:szCs w:val="16"/>
                <w:lang w:val="fr-CA" w:eastAsia="en-CA"/>
              </w:rPr>
              <w:t>(réalisée, en cours, pas commencée, sans objet)</w:t>
            </w:r>
          </w:p>
        </w:tc>
      </w:tr>
      <w:tr w:rsidR="00D00BF7" w:rsidRPr="00ED1611" w14:paraId="6418D9AF" w14:textId="77777777" w:rsidTr="004F36A3">
        <w:trPr>
          <w:trHeight w:val="440"/>
        </w:trPr>
        <w:tc>
          <w:tcPr>
            <w:tcW w:w="12950" w:type="dxa"/>
            <w:gridSpan w:val="6"/>
            <w:tcBorders>
              <w:top w:val="nil"/>
              <w:left w:val="single" w:sz="8" w:space="0" w:color="auto"/>
              <w:bottom w:val="single" w:sz="4" w:space="0" w:color="auto"/>
              <w:right w:val="single" w:sz="8" w:space="0" w:color="auto"/>
            </w:tcBorders>
            <w:shd w:val="clear" w:color="auto" w:fill="auto"/>
            <w:noWrap/>
            <w:vAlign w:val="center"/>
            <w:hideMark/>
          </w:tcPr>
          <w:p w14:paraId="464BC6DD" w14:textId="77777777" w:rsidR="00D00BF7" w:rsidRPr="00DE2B06"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b/>
                <w:bCs/>
                <w:color w:val="000000"/>
                <w:sz w:val="16"/>
                <w:szCs w:val="16"/>
                <w:lang w:val="fr-CA" w:eastAsia="en-CA"/>
              </w:rPr>
              <w:t>Exigences de la Santé publique (s’appliquent à CHAQUE lieu de travail)</w:t>
            </w:r>
          </w:p>
        </w:tc>
      </w:tr>
      <w:tr w:rsidR="00D00BF7" w:rsidRPr="00ED1611" w14:paraId="3E46628C" w14:textId="77777777" w:rsidTr="004F36A3">
        <w:trPr>
          <w:trHeight w:val="345"/>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6AC2FF78" w14:textId="77777777" w:rsidR="00D00BF7" w:rsidRPr="009606D9" w:rsidRDefault="00D00BF7" w:rsidP="004F36A3">
            <w:pPr>
              <w:spacing w:after="0" w:line="240" w:lineRule="auto"/>
              <w:rPr>
                <w:rFonts w:ascii="Calibri" w:eastAsia="Times New Roman" w:hAnsi="Calibri" w:cs="Calibri"/>
                <w:b/>
                <w:bCs/>
                <w:color w:val="000000"/>
                <w:sz w:val="16"/>
                <w:szCs w:val="16"/>
                <w:lang w:val="fr-CA" w:eastAsia="en-CA"/>
              </w:rPr>
            </w:pPr>
            <w:r w:rsidRPr="009606D9">
              <w:rPr>
                <w:rFonts w:ascii="Calibri" w:eastAsia="Times New Roman" w:hAnsi="Calibri" w:cs="Calibri"/>
                <w:b/>
                <w:bCs/>
                <w:color w:val="000000"/>
                <w:sz w:val="16"/>
                <w:szCs w:val="16"/>
                <w:lang w:val="fr-CA" w:eastAsia="en-CA"/>
              </w:rPr>
              <w:t>Fournir de l’équipement de protection individuelle</w:t>
            </w:r>
            <w:r>
              <w:rPr>
                <w:rFonts w:ascii="Calibri" w:eastAsia="Times New Roman" w:hAnsi="Calibri" w:cs="Calibri"/>
                <w:b/>
                <w:bCs/>
                <w:color w:val="000000"/>
                <w:sz w:val="16"/>
                <w:szCs w:val="16"/>
                <w:lang w:val="fr-CA" w:eastAsia="en-CA"/>
              </w:rPr>
              <w:t xml:space="preserve"> comme :</w:t>
            </w:r>
          </w:p>
        </w:tc>
        <w:tc>
          <w:tcPr>
            <w:tcW w:w="1869" w:type="dxa"/>
            <w:vMerge w:val="restart"/>
            <w:tcBorders>
              <w:top w:val="nil"/>
              <w:left w:val="nil"/>
              <w:right w:val="single" w:sz="4" w:space="0" w:color="auto"/>
            </w:tcBorders>
            <w:shd w:val="clear" w:color="auto" w:fill="auto"/>
            <w:vAlign w:val="center"/>
            <w:hideMark/>
          </w:tcPr>
          <w:p w14:paraId="55CF8B8A" w14:textId="77777777" w:rsidR="00D00BF7" w:rsidRPr="009606D9" w:rsidRDefault="00D00BF7" w:rsidP="004F36A3">
            <w:pPr>
              <w:spacing w:after="0" w:line="240" w:lineRule="auto"/>
              <w:rPr>
                <w:rFonts w:ascii="Calibri" w:eastAsia="Times New Roman" w:hAnsi="Calibri" w:cs="Calibri"/>
                <w:color w:val="000000"/>
                <w:sz w:val="16"/>
                <w:szCs w:val="16"/>
                <w:lang w:val="fr-CA" w:eastAsia="en-CA"/>
              </w:rPr>
            </w:pPr>
            <w:r w:rsidRPr="009606D9">
              <w:rPr>
                <w:rFonts w:ascii="Calibri" w:eastAsia="Times New Roman" w:hAnsi="Calibri" w:cs="Calibri"/>
                <w:color w:val="000000"/>
                <w:sz w:val="16"/>
                <w:szCs w:val="16"/>
                <w:lang w:val="fr-CA" w:eastAsia="en-CA"/>
              </w:rPr>
              <w:t> </w:t>
            </w:r>
          </w:p>
          <w:p w14:paraId="16290B05" w14:textId="77777777" w:rsidR="00D00BF7" w:rsidRPr="007D5EF0" w:rsidRDefault="003D0AE8" w:rsidP="004F36A3">
            <w:pPr>
              <w:spacing w:after="0" w:line="240" w:lineRule="auto"/>
              <w:rPr>
                <w:rFonts w:ascii="Calibri" w:eastAsia="Times New Roman" w:hAnsi="Calibri" w:cs="Calibri"/>
                <w:color w:val="000000"/>
                <w:sz w:val="16"/>
                <w:szCs w:val="16"/>
                <w:lang w:val="fr-CA" w:eastAsia="en-CA"/>
              </w:rPr>
            </w:pPr>
            <w:hyperlink r:id="rId30" w:history="1">
              <w:r w:rsidR="00D00BF7" w:rsidRPr="007D5EF0">
                <w:rPr>
                  <w:rStyle w:val="Hyperlink"/>
                  <w:rFonts w:ascii="Calibri" w:eastAsia="Times New Roman" w:hAnsi="Calibri" w:cs="Calibri"/>
                  <w:sz w:val="16"/>
                  <w:szCs w:val="16"/>
                  <w:lang w:val="fr-CA" w:eastAsia="en-CA"/>
                </w:rPr>
                <w:t>ÉPI – Guide sur la législation en matière d’hygiène et de sécurité au travail</w:t>
              </w:r>
            </w:hyperlink>
          </w:p>
          <w:p w14:paraId="3F988925"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482" w:type="dxa"/>
            <w:tcBorders>
              <w:top w:val="nil"/>
              <w:left w:val="nil"/>
              <w:bottom w:val="single" w:sz="4" w:space="0" w:color="auto"/>
              <w:right w:val="single" w:sz="4" w:space="0" w:color="auto"/>
            </w:tcBorders>
            <w:shd w:val="clear" w:color="auto" w:fill="auto"/>
            <w:noWrap/>
            <w:vAlign w:val="center"/>
            <w:hideMark/>
          </w:tcPr>
          <w:p w14:paraId="59D23179"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444" w:type="dxa"/>
            <w:gridSpan w:val="2"/>
            <w:tcBorders>
              <w:top w:val="nil"/>
              <w:left w:val="nil"/>
              <w:bottom w:val="single" w:sz="4" w:space="0" w:color="auto"/>
              <w:right w:val="single" w:sz="4" w:space="0" w:color="auto"/>
            </w:tcBorders>
            <w:shd w:val="clear" w:color="000000" w:fill="FFFFFF"/>
            <w:noWrap/>
            <w:vAlign w:val="center"/>
            <w:hideMark/>
          </w:tcPr>
          <w:p w14:paraId="6FC0D169"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532E9CE8"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D00BF7" w:rsidRPr="00ED1611" w14:paraId="4F7127A0" w14:textId="77777777" w:rsidTr="004F36A3">
        <w:trPr>
          <w:trHeight w:val="279"/>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2D3F6EC6" w14:textId="77777777" w:rsidR="00D00BF7" w:rsidRPr="005D2225" w:rsidRDefault="00D00BF7" w:rsidP="00D00BF7">
            <w:pPr>
              <w:pStyle w:val="ListParagraph"/>
              <w:numPr>
                <w:ilvl w:val="0"/>
                <w:numId w:val="10"/>
              </w:numPr>
              <w:spacing w:after="0" w:line="240" w:lineRule="auto"/>
              <w:ind w:left="187" w:hanging="187"/>
              <w:rPr>
                <w:rFonts w:ascii="Calibri" w:eastAsia="Times New Roman" w:hAnsi="Calibri" w:cs="Calibri"/>
                <w:color w:val="000000"/>
                <w:sz w:val="16"/>
                <w:szCs w:val="16"/>
                <w:lang w:val="fr-CA" w:eastAsia="en-CA"/>
              </w:rPr>
            </w:pPr>
            <w:proofErr w:type="gramStart"/>
            <w:r w:rsidRPr="005D2225">
              <w:rPr>
                <w:rFonts w:ascii="Calibri" w:eastAsia="Times New Roman" w:hAnsi="Calibri" w:cs="Calibri"/>
                <w:color w:val="000000"/>
                <w:sz w:val="16"/>
                <w:szCs w:val="16"/>
                <w:lang w:val="fr-CA" w:eastAsia="en-CA"/>
              </w:rPr>
              <w:t>une</w:t>
            </w:r>
            <w:proofErr w:type="gramEnd"/>
            <w:r w:rsidRPr="005D2225">
              <w:rPr>
                <w:rFonts w:ascii="Calibri" w:eastAsia="Times New Roman" w:hAnsi="Calibri" w:cs="Calibri"/>
                <w:color w:val="000000"/>
                <w:sz w:val="16"/>
                <w:szCs w:val="16"/>
                <w:lang w:val="fr-CA" w:eastAsia="en-CA"/>
              </w:rPr>
              <w:t xml:space="preserve"> protection des mains (gants en nitrile, caoutchouc ou latex);</w:t>
            </w:r>
          </w:p>
        </w:tc>
        <w:tc>
          <w:tcPr>
            <w:tcW w:w="1869" w:type="dxa"/>
            <w:vMerge/>
            <w:tcBorders>
              <w:left w:val="nil"/>
              <w:right w:val="single" w:sz="4" w:space="0" w:color="auto"/>
            </w:tcBorders>
            <w:shd w:val="clear" w:color="auto" w:fill="auto"/>
            <w:vAlign w:val="center"/>
            <w:hideMark/>
          </w:tcPr>
          <w:p w14:paraId="75897A91"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c>
          <w:tcPr>
            <w:tcW w:w="1482" w:type="dxa"/>
            <w:tcBorders>
              <w:top w:val="nil"/>
              <w:left w:val="nil"/>
              <w:bottom w:val="single" w:sz="4" w:space="0" w:color="auto"/>
              <w:right w:val="single" w:sz="4" w:space="0" w:color="auto"/>
            </w:tcBorders>
            <w:shd w:val="clear" w:color="auto" w:fill="auto"/>
            <w:noWrap/>
            <w:vAlign w:val="center"/>
            <w:hideMark/>
          </w:tcPr>
          <w:p w14:paraId="3630084F"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r w:rsidRPr="00167776">
              <w:rPr>
                <w:rFonts w:ascii="Calibri" w:eastAsia="Times New Roman" w:hAnsi="Calibri" w:cs="Calibri"/>
                <w:color w:val="000000"/>
                <w:sz w:val="16"/>
                <w:szCs w:val="16"/>
                <w:lang w:val="fr-CA" w:eastAsia="en-CA"/>
              </w:rPr>
              <w:t> </w:t>
            </w:r>
          </w:p>
        </w:tc>
        <w:tc>
          <w:tcPr>
            <w:tcW w:w="1444" w:type="dxa"/>
            <w:gridSpan w:val="2"/>
            <w:tcBorders>
              <w:top w:val="nil"/>
              <w:left w:val="nil"/>
              <w:bottom w:val="single" w:sz="4" w:space="0" w:color="auto"/>
              <w:right w:val="single" w:sz="4" w:space="0" w:color="auto"/>
            </w:tcBorders>
            <w:shd w:val="clear" w:color="000000" w:fill="FFFFFF"/>
            <w:noWrap/>
            <w:vAlign w:val="center"/>
            <w:hideMark/>
          </w:tcPr>
          <w:p w14:paraId="6BBB8D4C"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r w:rsidRPr="00167776">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15288B35"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r w:rsidRPr="00167776">
              <w:rPr>
                <w:rFonts w:ascii="Calibri" w:eastAsia="Times New Roman" w:hAnsi="Calibri" w:cs="Calibri"/>
                <w:color w:val="000000"/>
                <w:sz w:val="16"/>
                <w:szCs w:val="16"/>
                <w:lang w:val="fr-CA" w:eastAsia="en-CA"/>
              </w:rPr>
              <w:t> </w:t>
            </w:r>
          </w:p>
        </w:tc>
      </w:tr>
      <w:tr w:rsidR="00D00BF7" w:rsidRPr="00ED1611" w14:paraId="6F457D89" w14:textId="77777777" w:rsidTr="004F36A3">
        <w:trPr>
          <w:trHeight w:val="283"/>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430A07E1" w14:textId="77777777" w:rsidR="00D00BF7" w:rsidRPr="005D2225" w:rsidRDefault="00D00BF7" w:rsidP="00D00BF7">
            <w:pPr>
              <w:pStyle w:val="ListParagraph"/>
              <w:numPr>
                <w:ilvl w:val="0"/>
                <w:numId w:val="10"/>
              </w:numPr>
              <w:spacing w:after="0" w:line="240" w:lineRule="auto"/>
              <w:ind w:left="187" w:hanging="187"/>
              <w:rPr>
                <w:rFonts w:ascii="Calibri" w:eastAsia="Times New Roman" w:hAnsi="Calibri" w:cs="Calibri"/>
                <w:color w:val="000000"/>
                <w:sz w:val="16"/>
                <w:szCs w:val="16"/>
                <w:lang w:val="fr-CA" w:eastAsia="en-CA"/>
              </w:rPr>
            </w:pPr>
            <w:proofErr w:type="gramStart"/>
            <w:r w:rsidRPr="005D2225">
              <w:rPr>
                <w:rFonts w:ascii="Calibri" w:eastAsia="Times New Roman" w:hAnsi="Calibri" w:cs="Calibri"/>
                <w:color w:val="000000"/>
                <w:sz w:val="16"/>
                <w:szCs w:val="16"/>
                <w:lang w:val="fr-CA" w:eastAsia="en-CA"/>
              </w:rPr>
              <w:t>des</w:t>
            </w:r>
            <w:proofErr w:type="gramEnd"/>
            <w:r w:rsidRPr="005D2225">
              <w:rPr>
                <w:rFonts w:ascii="Calibri" w:eastAsia="Times New Roman" w:hAnsi="Calibri" w:cs="Calibri"/>
                <w:color w:val="000000"/>
                <w:sz w:val="16"/>
                <w:szCs w:val="16"/>
                <w:lang w:val="fr-CA" w:eastAsia="en-CA"/>
              </w:rPr>
              <w:t xml:space="preserve"> protecteurs oculaires (lunettes ou écrans faciaux);</w:t>
            </w:r>
          </w:p>
        </w:tc>
        <w:tc>
          <w:tcPr>
            <w:tcW w:w="1869" w:type="dxa"/>
            <w:vMerge/>
            <w:tcBorders>
              <w:left w:val="nil"/>
              <w:bottom w:val="single" w:sz="4" w:space="0" w:color="auto"/>
              <w:right w:val="single" w:sz="4" w:space="0" w:color="auto"/>
            </w:tcBorders>
            <w:shd w:val="clear" w:color="auto" w:fill="auto"/>
            <w:vAlign w:val="center"/>
            <w:hideMark/>
          </w:tcPr>
          <w:p w14:paraId="72DD2C02"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c>
          <w:tcPr>
            <w:tcW w:w="1482" w:type="dxa"/>
            <w:tcBorders>
              <w:top w:val="nil"/>
              <w:left w:val="nil"/>
              <w:bottom w:val="single" w:sz="4" w:space="0" w:color="auto"/>
              <w:right w:val="single" w:sz="4" w:space="0" w:color="auto"/>
            </w:tcBorders>
            <w:shd w:val="clear" w:color="auto" w:fill="auto"/>
            <w:noWrap/>
            <w:vAlign w:val="center"/>
            <w:hideMark/>
          </w:tcPr>
          <w:p w14:paraId="29EE50CC"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r w:rsidRPr="00167776">
              <w:rPr>
                <w:rFonts w:ascii="Calibri" w:eastAsia="Times New Roman" w:hAnsi="Calibri" w:cs="Calibri"/>
                <w:color w:val="000000"/>
                <w:sz w:val="16"/>
                <w:szCs w:val="16"/>
                <w:lang w:val="fr-CA" w:eastAsia="en-CA"/>
              </w:rPr>
              <w:t> </w:t>
            </w:r>
          </w:p>
        </w:tc>
        <w:tc>
          <w:tcPr>
            <w:tcW w:w="1444" w:type="dxa"/>
            <w:gridSpan w:val="2"/>
            <w:tcBorders>
              <w:top w:val="nil"/>
              <w:left w:val="nil"/>
              <w:bottom w:val="single" w:sz="4" w:space="0" w:color="auto"/>
              <w:right w:val="single" w:sz="4" w:space="0" w:color="auto"/>
            </w:tcBorders>
            <w:shd w:val="clear" w:color="000000" w:fill="FFFFFF"/>
            <w:noWrap/>
            <w:vAlign w:val="center"/>
            <w:hideMark/>
          </w:tcPr>
          <w:p w14:paraId="369E768E"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r w:rsidRPr="00167776">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tcPr>
          <w:p w14:paraId="7836F442"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r>
      <w:tr w:rsidR="00D00BF7" w:rsidRPr="00ED1611" w14:paraId="79AD3914" w14:textId="77777777" w:rsidTr="004F36A3">
        <w:trPr>
          <w:trHeight w:val="283"/>
        </w:trPr>
        <w:tc>
          <w:tcPr>
            <w:tcW w:w="7075" w:type="dxa"/>
            <w:tcBorders>
              <w:top w:val="nil"/>
              <w:left w:val="single" w:sz="8" w:space="0" w:color="auto"/>
              <w:bottom w:val="single" w:sz="4" w:space="0" w:color="auto"/>
              <w:right w:val="single" w:sz="4" w:space="0" w:color="auto"/>
            </w:tcBorders>
            <w:shd w:val="clear" w:color="auto" w:fill="auto"/>
            <w:vAlign w:val="center"/>
          </w:tcPr>
          <w:p w14:paraId="57EDF0D2" w14:textId="77777777" w:rsidR="00D00BF7" w:rsidRPr="00167776" w:rsidRDefault="00D00BF7" w:rsidP="004F36A3">
            <w:pPr>
              <w:pStyle w:val="ListParagraph"/>
              <w:numPr>
                <w:ilvl w:val="0"/>
                <w:numId w:val="1"/>
              </w:numPr>
              <w:spacing w:after="0" w:line="240" w:lineRule="auto"/>
              <w:ind w:left="187" w:hanging="187"/>
              <w:rPr>
                <w:rFonts w:ascii="Calibri" w:eastAsia="Times New Roman" w:hAnsi="Calibri" w:cs="Calibri"/>
                <w:color w:val="000000"/>
                <w:sz w:val="16"/>
                <w:szCs w:val="16"/>
                <w:lang w:val="fr-CA" w:eastAsia="en-CA"/>
              </w:rPr>
            </w:pPr>
            <w:proofErr w:type="gramStart"/>
            <w:r w:rsidRPr="00167776">
              <w:rPr>
                <w:rFonts w:ascii="Calibri" w:eastAsia="Times New Roman" w:hAnsi="Calibri" w:cs="Calibri"/>
                <w:color w:val="000000"/>
                <w:sz w:val="16"/>
                <w:szCs w:val="16"/>
                <w:lang w:val="fr-CA" w:eastAsia="en-CA"/>
              </w:rPr>
              <w:t>d’autre</w:t>
            </w:r>
            <w:proofErr w:type="gramEnd"/>
            <w:r w:rsidRPr="00167776">
              <w:rPr>
                <w:rFonts w:ascii="Calibri" w:eastAsia="Times New Roman" w:hAnsi="Calibri" w:cs="Calibri"/>
                <w:color w:val="000000"/>
                <w:sz w:val="16"/>
                <w:szCs w:val="16"/>
                <w:lang w:val="fr-CA" w:eastAsia="en-CA"/>
              </w:rPr>
              <w:t xml:space="preserve"> équipement de protection individuelle qui a été jugé n</w:t>
            </w:r>
            <w:r>
              <w:rPr>
                <w:rFonts w:ascii="Calibri" w:eastAsia="Times New Roman" w:hAnsi="Calibri" w:cs="Calibri"/>
                <w:color w:val="000000"/>
                <w:sz w:val="16"/>
                <w:szCs w:val="16"/>
                <w:lang w:val="fr-CA" w:eastAsia="en-CA"/>
              </w:rPr>
              <w:t>é</w:t>
            </w:r>
            <w:r w:rsidRPr="00167776">
              <w:rPr>
                <w:rFonts w:ascii="Calibri" w:eastAsia="Times New Roman" w:hAnsi="Calibri" w:cs="Calibri"/>
                <w:color w:val="000000"/>
                <w:sz w:val="16"/>
                <w:szCs w:val="16"/>
                <w:lang w:val="fr-CA" w:eastAsia="en-CA"/>
              </w:rPr>
              <w:t xml:space="preserve">cessaire </w:t>
            </w:r>
            <w:r>
              <w:rPr>
                <w:rFonts w:ascii="Calibri" w:eastAsia="Times New Roman" w:hAnsi="Calibri" w:cs="Calibri"/>
                <w:color w:val="000000"/>
                <w:sz w:val="16"/>
                <w:szCs w:val="16"/>
                <w:lang w:val="fr-CA" w:eastAsia="en-CA"/>
              </w:rPr>
              <w:t>dans le cadre de l’évaluation des risques.</w:t>
            </w:r>
          </w:p>
        </w:tc>
        <w:tc>
          <w:tcPr>
            <w:tcW w:w="1869" w:type="dxa"/>
            <w:tcBorders>
              <w:left w:val="nil"/>
              <w:bottom w:val="single" w:sz="4" w:space="0" w:color="auto"/>
              <w:right w:val="single" w:sz="4" w:space="0" w:color="auto"/>
            </w:tcBorders>
            <w:shd w:val="clear" w:color="auto" w:fill="auto"/>
            <w:vAlign w:val="center"/>
          </w:tcPr>
          <w:p w14:paraId="5E3C9276"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c>
          <w:tcPr>
            <w:tcW w:w="1482" w:type="dxa"/>
            <w:tcBorders>
              <w:top w:val="nil"/>
              <w:left w:val="nil"/>
              <w:bottom w:val="single" w:sz="4" w:space="0" w:color="auto"/>
              <w:right w:val="single" w:sz="4" w:space="0" w:color="auto"/>
            </w:tcBorders>
            <w:shd w:val="clear" w:color="auto" w:fill="auto"/>
            <w:noWrap/>
            <w:vAlign w:val="center"/>
          </w:tcPr>
          <w:p w14:paraId="54CBA177"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c>
          <w:tcPr>
            <w:tcW w:w="1444" w:type="dxa"/>
            <w:gridSpan w:val="2"/>
            <w:tcBorders>
              <w:top w:val="nil"/>
              <w:left w:val="nil"/>
              <w:bottom w:val="single" w:sz="4" w:space="0" w:color="auto"/>
              <w:right w:val="single" w:sz="4" w:space="0" w:color="auto"/>
            </w:tcBorders>
            <w:shd w:val="clear" w:color="000000" w:fill="FFFFFF"/>
            <w:noWrap/>
            <w:vAlign w:val="center"/>
          </w:tcPr>
          <w:p w14:paraId="22FE41F3"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tcPr>
          <w:p w14:paraId="0F34DA73"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r>
      <w:tr w:rsidR="00D00BF7" w:rsidRPr="00ED1611" w14:paraId="2F4BC8B6" w14:textId="77777777" w:rsidTr="004F36A3">
        <w:trPr>
          <w:trHeight w:val="283"/>
        </w:trPr>
        <w:tc>
          <w:tcPr>
            <w:tcW w:w="7075" w:type="dxa"/>
            <w:tcBorders>
              <w:top w:val="nil"/>
              <w:left w:val="single" w:sz="8" w:space="0" w:color="auto"/>
              <w:bottom w:val="single" w:sz="4" w:space="0" w:color="auto"/>
              <w:right w:val="single" w:sz="4" w:space="0" w:color="auto"/>
            </w:tcBorders>
            <w:shd w:val="clear" w:color="auto" w:fill="auto"/>
            <w:vAlign w:val="center"/>
          </w:tcPr>
          <w:p w14:paraId="0573A32A" w14:textId="77777777" w:rsidR="00D00BF7" w:rsidRPr="005D2225" w:rsidRDefault="00D00BF7" w:rsidP="004F36A3">
            <w:pPr>
              <w:spacing w:after="0" w:line="240" w:lineRule="auto"/>
              <w:rPr>
                <w:rFonts w:ascii="Calibri" w:eastAsia="Times New Roman" w:hAnsi="Calibri" w:cs="Calibri"/>
                <w:color w:val="000000"/>
                <w:sz w:val="16"/>
                <w:szCs w:val="16"/>
                <w:lang w:val="fr-CA" w:eastAsia="en-CA"/>
              </w:rPr>
            </w:pPr>
            <w:r w:rsidRPr="0018372B">
              <w:rPr>
                <w:sz w:val="16"/>
                <w:szCs w:val="16"/>
                <w:lang w:val="fr-CA"/>
              </w:rPr>
              <w:t>Dans les aires / salles où il n’est pas possible de minimiser l’interaction qui ne respecte pas la règle de deux mètres entre les personnes, l’employeur doit tenir un registre pour les visiteurs et les employés qui doit être mis à la disposition de la Santé publique à des fins de recherches de contact s’il est</w:t>
            </w:r>
            <w:r>
              <w:rPr>
                <w:lang w:val="fr-CA"/>
              </w:rPr>
              <w:t xml:space="preserve"> </w:t>
            </w:r>
            <w:r w:rsidRPr="0018372B">
              <w:rPr>
                <w:sz w:val="16"/>
                <w:szCs w:val="16"/>
                <w:lang w:val="fr-CA"/>
              </w:rPr>
              <w:t>déterminé qu’une personne ayant reçu un résultat positif d’un test de dépistage de la COVID-19 était présente à cet endroit.</w:t>
            </w:r>
          </w:p>
        </w:tc>
        <w:tc>
          <w:tcPr>
            <w:tcW w:w="1869" w:type="dxa"/>
            <w:tcBorders>
              <w:left w:val="nil"/>
              <w:bottom w:val="single" w:sz="4" w:space="0" w:color="auto"/>
              <w:right w:val="single" w:sz="4" w:space="0" w:color="auto"/>
            </w:tcBorders>
            <w:shd w:val="clear" w:color="auto" w:fill="auto"/>
            <w:vAlign w:val="center"/>
          </w:tcPr>
          <w:p w14:paraId="40472F24"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c>
          <w:tcPr>
            <w:tcW w:w="1482" w:type="dxa"/>
            <w:tcBorders>
              <w:top w:val="nil"/>
              <w:left w:val="nil"/>
              <w:bottom w:val="single" w:sz="4" w:space="0" w:color="auto"/>
              <w:right w:val="single" w:sz="4" w:space="0" w:color="auto"/>
            </w:tcBorders>
            <w:shd w:val="clear" w:color="auto" w:fill="auto"/>
            <w:noWrap/>
            <w:vAlign w:val="center"/>
          </w:tcPr>
          <w:p w14:paraId="05E84A5A"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c>
          <w:tcPr>
            <w:tcW w:w="1444" w:type="dxa"/>
            <w:gridSpan w:val="2"/>
            <w:tcBorders>
              <w:top w:val="nil"/>
              <w:left w:val="nil"/>
              <w:bottom w:val="single" w:sz="4" w:space="0" w:color="auto"/>
              <w:right w:val="single" w:sz="4" w:space="0" w:color="auto"/>
            </w:tcBorders>
            <w:shd w:val="clear" w:color="000000" w:fill="FFFFFF"/>
            <w:noWrap/>
            <w:vAlign w:val="center"/>
          </w:tcPr>
          <w:p w14:paraId="3B79231B"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tcPr>
          <w:p w14:paraId="3144966E"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p>
        </w:tc>
      </w:tr>
      <w:tr w:rsidR="00D00BF7" w:rsidRPr="007D5EF0" w14:paraId="23D33069" w14:textId="77777777" w:rsidTr="004F36A3">
        <w:trPr>
          <w:trHeight w:val="283"/>
        </w:trPr>
        <w:tc>
          <w:tcPr>
            <w:tcW w:w="7075"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095FC44A"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Pr>
                <w:rFonts w:ascii="Calibri" w:eastAsia="Times New Roman" w:hAnsi="Calibri" w:cs="Calibri"/>
                <w:b/>
                <w:bCs/>
                <w:color w:val="000000"/>
                <w:sz w:val="16"/>
                <w:szCs w:val="16"/>
                <w:lang w:val="fr-CA" w:eastAsia="en-CA"/>
              </w:rPr>
              <w:t>Protection a</w:t>
            </w:r>
            <w:r w:rsidRPr="007D5EF0">
              <w:rPr>
                <w:rFonts w:ascii="Calibri" w:eastAsia="Times New Roman" w:hAnsi="Calibri" w:cs="Calibri"/>
                <w:b/>
                <w:bCs/>
                <w:color w:val="000000"/>
                <w:sz w:val="16"/>
                <w:szCs w:val="16"/>
                <w:lang w:val="fr-CA" w:eastAsia="en-CA"/>
              </w:rPr>
              <w:t>dditio</w:t>
            </w:r>
            <w:r>
              <w:rPr>
                <w:rFonts w:ascii="Calibri" w:eastAsia="Times New Roman" w:hAnsi="Calibri" w:cs="Calibri"/>
                <w:b/>
                <w:bCs/>
                <w:color w:val="000000"/>
                <w:sz w:val="16"/>
                <w:szCs w:val="16"/>
                <w:lang w:val="fr-CA" w:eastAsia="en-CA"/>
              </w:rPr>
              <w:t>nnelle</w:t>
            </w:r>
          </w:p>
        </w:tc>
        <w:tc>
          <w:tcPr>
            <w:tcW w:w="1869" w:type="dxa"/>
            <w:tcBorders>
              <w:left w:val="nil"/>
              <w:bottom w:val="single" w:sz="4" w:space="0" w:color="auto"/>
              <w:right w:val="single" w:sz="4" w:space="0" w:color="auto"/>
            </w:tcBorders>
            <w:shd w:val="clear" w:color="auto" w:fill="D9D9D9" w:themeFill="background1" w:themeFillShade="D9"/>
            <w:vAlign w:val="center"/>
          </w:tcPr>
          <w:p w14:paraId="39F9FA03"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p>
        </w:tc>
        <w:tc>
          <w:tcPr>
            <w:tcW w:w="1482" w:type="dxa"/>
            <w:tcBorders>
              <w:top w:val="nil"/>
              <w:left w:val="nil"/>
              <w:bottom w:val="single" w:sz="4" w:space="0" w:color="auto"/>
              <w:right w:val="single" w:sz="4" w:space="0" w:color="auto"/>
            </w:tcBorders>
            <w:shd w:val="clear" w:color="auto" w:fill="D9D9D9" w:themeFill="background1" w:themeFillShade="D9"/>
            <w:noWrap/>
            <w:vAlign w:val="center"/>
          </w:tcPr>
          <w:p w14:paraId="45F92898"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p>
        </w:tc>
        <w:tc>
          <w:tcPr>
            <w:tcW w:w="1444" w:type="dxa"/>
            <w:gridSpan w:val="2"/>
            <w:tcBorders>
              <w:top w:val="nil"/>
              <w:left w:val="nil"/>
              <w:bottom w:val="single" w:sz="4" w:space="0" w:color="auto"/>
              <w:right w:val="single" w:sz="4" w:space="0" w:color="auto"/>
            </w:tcBorders>
            <w:shd w:val="clear" w:color="auto" w:fill="D9D9D9" w:themeFill="background1" w:themeFillShade="D9"/>
            <w:noWrap/>
            <w:vAlign w:val="center"/>
          </w:tcPr>
          <w:p w14:paraId="02973174"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D9D9D9" w:themeFill="background1" w:themeFillShade="D9"/>
            <w:noWrap/>
            <w:vAlign w:val="center"/>
          </w:tcPr>
          <w:p w14:paraId="7D50E7A2"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p>
        </w:tc>
      </w:tr>
      <w:tr w:rsidR="00D00BF7" w:rsidRPr="00ED1611" w14:paraId="623F2DAA" w14:textId="77777777" w:rsidTr="004F36A3">
        <w:trPr>
          <w:trHeight w:val="1311"/>
        </w:trPr>
        <w:tc>
          <w:tcPr>
            <w:tcW w:w="7075" w:type="dxa"/>
            <w:tcBorders>
              <w:top w:val="nil"/>
              <w:left w:val="single" w:sz="8" w:space="0" w:color="auto"/>
              <w:bottom w:val="single" w:sz="4" w:space="0" w:color="auto"/>
              <w:right w:val="single" w:sz="4" w:space="0" w:color="auto"/>
            </w:tcBorders>
            <w:shd w:val="clear" w:color="auto" w:fill="auto"/>
            <w:vAlign w:val="center"/>
            <w:hideMark/>
          </w:tcPr>
          <w:p w14:paraId="77F4EE9A" w14:textId="77777777" w:rsidR="00D00BF7" w:rsidRDefault="00D00BF7" w:rsidP="004F36A3">
            <w:pPr>
              <w:spacing w:after="0" w:line="240" w:lineRule="auto"/>
              <w:rPr>
                <w:rFonts w:ascii="Calibri" w:eastAsia="Times New Roman" w:hAnsi="Calibri" w:cs="Calibri"/>
                <w:color w:val="000000"/>
                <w:sz w:val="16"/>
                <w:szCs w:val="16"/>
                <w:lang w:val="fr-CA" w:eastAsia="en-CA"/>
              </w:rPr>
            </w:pPr>
            <w:r>
              <w:rPr>
                <w:rFonts w:ascii="Calibri" w:eastAsia="Times New Roman" w:hAnsi="Calibri" w:cs="Calibri"/>
                <w:color w:val="000000"/>
                <w:sz w:val="16"/>
                <w:szCs w:val="16"/>
                <w:lang w:val="fr-CA" w:eastAsia="en-CA"/>
              </w:rPr>
              <w:t>Utilisez</w:t>
            </w:r>
            <w:r w:rsidRPr="005D2225">
              <w:rPr>
                <w:rFonts w:ascii="Calibri" w:eastAsia="Times New Roman" w:hAnsi="Calibri" w:cs="Calibri"/>
                <w:color w:val="000000"/>
                <w:sz w:val="16"/>
                <w:szCs w:val="16"/>
                <w:lang w:val="fr-CA" w:eastAsia="en-CA"/>
              </w:rPr>
              <w:t xml:space="preserve"> des </w:t>
            </w:r>
            <w:r w:rsidRPr="001B67E1">
              <w:rPr>
                <w:rFonts w:ascii="Calibri" w:eastAsia="Times New Roman" w:hAnsi="Calibri" w:cs="Calibri"/>
                <w:color w:val="000000"/>
                <w:sz w:val="16"/>
                <w:szCs w:val="16"/>
                <w:u w:val="single"/>
                <w:lang w:val="fr-CA" w:eastAsia="en-CA"/>
              </w:rPr>
              <w:t>masques et de</w:t>
            </w:r>
            <w:r>
              <w:rPr>
                <w:rFonts w:ascii="Calibri" w:eastAsia="Times New Roman" w:hAnsi="Calibri" w:cs="Calibri"/>
                <w:color w:val="000000"/>
                <w:sz w:val="16"/>
                <w:szCs w:val="16"/>
                <w:u w:val="single"/>
                <w:lang w:val="fr-CA" w:eastAsia="en-CA"/>
              </w:rPr>
              <w:t>s</w:t>
            </w:r>
            <w:r w:rsidRPr="005D2225">
              <w:rPr>
                <w:rFonts w:ascii="Calibri" w:eastAsia="Times New Roman" w:hAnsi="Calibri" w:cs="Calibri"/>
                <w:color w:val="000000"/>
                <w:sz w:val="16"/>
                <w:szCs w:val="16"/>
                <w:u w:val="single"/>
                <w:lang w:val="fr-CA" w:eastAsia="en-CA"/>
              </w:rPr>
              <w:t xml:space="preserve"> </w:t>
            </w:r>
            <w:r w:rsidRPr="007D5EF0">
              <w:rPr>
                <w:rFonts w:ascii="Calibri" w:eastAsia="Times New Roman" w:hAnsi="Calibri" w:cs="Calibri"/>
                <w:color w:val="000000"/>
                <w:sz w:val="16"/>
                <w:szCs w:val="16"/>
                <w:u w:val="single"/>
                <w:lang w:val="fr-CA" w:eastAsia="en-CA"/>
              </w:rPr>
              <w:t>couvre-visage non médicaux</w:t>
            </w:r>
            <w:r w:rsidRPr="007D5EF0">
              <w:rPr>
                <w:rFonts w:ascii="Calibri" w:eastAsia="Times New Roman" w:hAnsi="Calibri" w:cs="Calibri"/>
                <w:color w:val="000000"/>
                <w:sz w:val="16"/>
                <w:szCs w:val="16"/>
                <w:lang w:val="fr-CA" w:eastAsia="en-CA"/>
              </w:rPr>
              <w:t xml:space="preserve"> pour les employés, les clients et les visiteurs</w:t>
            </w:r>
            <w:r>
              <w:rPr>
                <w:rFonts w:ascii="Calibri" w:eastAsia="Times New Roman" w:hAnsi="Calibri" w:cs="Calibri"/>
                <w:color w:val="000000"/>
                <w:sz w:val="16"/>
                <w:szCs w:val="16"/>
                <w:lang w:val="fr-CA" w:eastAsia="en-CA"/>
              </w:rPr>
              <w:t xml:space="preserve"> </w:t>
            </w:r>
            <w:r w:rsidRPr="007D5EF0">
              <w:rPr>
                <w:rFonts w:ascii="Calibri" w:eastAsia="Times New Roman" w:hAnsi="Calibri" w:cs="Calibri"/>
                <w:color w:val="000000"/>
                <w:sz w:val="16"/>
                <w:szCs w:val="16"/>
                <w:lang w:val="fr-CA" w:eastAsia="en-CA"/>
              </w:rPr>
              <w:t>afin de minimiser le risque de propagation de la COVID-19</w:t>
            </w:r>
            <w:r>
              <w:rPr>
                <w:rFonts w:ascii="Calibri" w:eastAsia="Times New Roman" w:hAnsi="Calibri" w:cs="Calibri"/>
                <w:color w:val="000000"/>
                <w:sz w:val="16"/>
                <w:szCs w:val="16"/>
                <w:lang w:val="fr-CA" w:eastAsia="en-CA"/>
              </w:rPr>
              <w:t>.</w:t>
            </w:r>
            <w:r w:rsidRPr="00167776">
              <w:rPr>
                <w:rFonts w:ascii="Calibri" w:eastAsia="Times New Roman" w:hAnsi="Calibri" w:cs="Calibri"/>
                <w:color w:val="000000"/>
                <w:sz w:val="16"/>
                <w:szCs w:val="16"/>
                <w:lang w:val="fr-CA" w:eastAsia="en-CA"/>
              </w:rPr>
              <w:br/>
            </w:r>
          </w:p>
          <w:p w14:paraId="0A728E92" w14:textId="77777777" w:rsidR="00D00BF7" w:rsidRPr="00167776"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Si des couvre-visage sont utilisés, des procédures pour la sélection, l’utilisation, la décontamination (s’il y a lieu), l’entreposage, la manipulation, les limitations, les exigences sur les inspections, les exigences sur le remplacement et la formation des employés doivent être établies.</w:t>
            </w:r>
            <w:r>
              <w:rPr>
                <w:rFonts w:ascii="Calibri" w:eastAsia="Times New Roman" w:hAnsi="Calibri" w:cs="Calibri"/>
                <w:color w:val="000000"/>
                <w:sz w:val="16"/>
                <w:szCs w:val="16"/>
                <w:lang w:val="fr-CA" w:eastAsia="en-CA"/>
              </w:rPr>
              <w:t xml:space="preserve"> </w:t>
            </w:r>
          </w:p>
        </w:tc>
        <w:tc>
          <w:tcPr>
            <w:tcW w:w="1869" w:type="dxa"/>
            <w:tcBorders>
              <w:top w:val="nil"/>
              <w:left w:val="nil"/>
              <w:bottom w:val="single" w:sz="4" w:space="0" w:color="auto"/>
              <w:right w:val="single" w:sz="4" w:space="0" w:color="auto"/>
            </w:tcBorders>
            <w:shd w:val="clear" w:color="auto" w:fill="auto"/>
            <w:vAlign w:val="center"/>
            <w:hideMark/>
          </w:tcPr>
          <w:p w14:paraId="67D43DD8" w14:textId="77777777" w:rsidR="00D00BF7" w:rsidRPr="007D5EF0" w:rsidRDefault="003D0AE8" w:rsidP="004F36A3">
            <w:pPr>
              <w:spacing w:after="0" w:line="240" w:lineRule="auto"/>
              <w:rPr>
                <w:rFonts w:ascii="Calibri" w:eastAsia="Times New Roman" w:hAnsi="Calibri" w:cs="Calibri"/>
                <w:color w:val="0563C1"/>
                <w:sz w:val="16"/>
                <w:szCs w:val="16"/>
                <w:u w:val="single"/>
                <w:lang w:val="fr-CA" w:eastAsia="en-CA"/>
              </w:rPr>
            </w:pPr>
            <w:hyperlink r:id="rId31" w:history="1">
              <w:r w:rsidR="00D00BF7" w:rsidRPr="007D5EF0">
                <w:rPr>
                  <w:rFonts w:ascii="Calibri" w:eastAsia="Times New Roman" w:hAnsi="Calibri" w:cs="Calibri"/>
                  <w:color w:val="0563C1"/>
                  <w:sz w:val="16"/>
                  <w:szCs w:val="16"/>
                  <w:u w:val="single"/>
                  <w:lang w:val="fr-CA" w:eastAsia="en-CA"/>
                </w:rPr>
                <w:t>Renseignements de Santé Canada sur les masques et les couvre-visage non médicaux</w:t>
              </w:r>
            </w:hyperlink>
          </w:p>
        </w:tc>
        <w:tc>
          <w:tcPr>
            <w:tcW w:w="1482" w:type="dxa"/>
            <w:tcBorders>
              <w:top w:val="nil"/>
              <w:left w:val="nil"/>
              <w:bottom w:val="single" w:sz="4" w:space="0" w:color="auto"/>
              <w:right w:val="single" w:sz="4" w:space="0" w:color="auto"/>
            </w:tcBorders>
            <w:shd w:val="clear" w:color="auto" w:fill="auto"/>
            <w:noWrap/>
            <w:vAlign w:val="center"/>
            <w:hideMark/>
          </w:tcPr>
          <w:p w14:paraId="54557A42"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444" w:type="dxa"/>
            <w:gridSpan w:val="2"/>
            <w:tcBorders>
              <w:top w:val="nil"/>
              <w:left w:val="nil"/>
              <w:bottom w:val="single" w:sz="4" w:space="0" w:color="auto"/>
              <w:right w:val="single" w:sz="4" w:space="0" w:color="auto"/>
            </w:tcBorders>
            <w:shd w:val="clear" w:color="000000" w:fill="FFFFFF"/>
            <w:noWrap/>
            <w:vAlign w:val="center"/>
            <w:hideMark/>
          </w:tcPr>
          <w:p w14:paraId="6E401A4E"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2C3E047E"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bl>
    <w:p w14:paraId="53606D9B" w14:textId="77777777" w:rsidR="00D00BF7" w:rsidRDefault="00D00BF7">
      <w:pPr>
        <w:rPr>
          <w:lang w:val="fr-CA"/>
        </w:rPr>
      </w:pPr>
    </w:p>
    <w:p w14:paraId="58105EC3" w14:textId="182589CA" w:rsidR="002D5D43" w:rsidRDefault="002D5D43">
      <w:pPr>
        <w:rPr>
          <w:lang w:val="fr-CA"/>
        </w:rPr>
      </w:pPr>
    </w:p>
    <w:p w14:paraId="4550B1CD" w14:textId="77777777" w:rsidR="00D00BF7" w:rsidRDefault="00D00BF7">
      <w:pPr>
        <w:rPr>
          <w:lang w:val="fr-CA"/>
        </w:rPr>
      </w:pPr>
    </w:p>
    <w:p w14:paraId="43C1DE43" w14:textId="77777777" w:rsidR="00D00BF7" w:rsidRDefault="00D00BF7">
      <w:pPr>
        <w:rPr>
          <w:lang w:val="fr-CA"/>
        </w:rPr>
      </w:pPr>
    </w:p>
    <w:p w14:paraId="7F78938B" w14:textId="4FC12837" w:rsidR="00D00BF7" w:rsidRPr="007D5EF0" w:rsidRDefault="00D00BF7" w:rsidP="0076376A">
      <w:pPr>
        <w:ind w:left="142"/>
        <w:rPr>
          <w:lang w:val="fr-CA"/>
        </w:rPr>
      </w:pPr>
      <w:r>
        <w:rPr>
          <w:b/>
          <w:bCs/>
          <w:noProof/>
          <w:sz w:val="32"/>
          <w:szCs w:val="32"/>
          <w:lang w:val="en-GB" w:eastAsia="en-GB"/>
        </w:rPr>
        <w:lastRenderedPageBreak/>
        <w:drawing>
          <wp:inline distT="0" distB="0" distL="0" distR="0" wp14:anchorId="4030B566" wp14:editId="2086916B">
            <wp:extent cx="8229600" cy="6184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f.jpg"/>
                    <pic:cNvPicPr/>
                  </pic:nvPicPr>
                  <pic:blipFill>
                    <a:blip r:embed="rId13">
                      <a:extLst>
                        <a:ext uri="{28A0092B-C50C-407E-A947-70E740481C1C}">
                          <a14:useLocalDpi xmlns:a14="http://schemas.microsoft.com/office/drawing/2010/main" val="0"/>
                        </a:ext>
                      </a:extLst>
                    </a:blip>
                    <a:stretch>
                      <a:fillRect/>
                    </a:stretch>
                  </pic:blipFill>
                  <pic:spPr>
                    <a:xfrm>
                      <a:off x="0" y="0"/>
                      <a:ext cx="8229600" cy="618490"/>
                    </a:xfrm>
                    <a:prstGeom prst="rect">
                      <a:avLst/>
                    </a:prstGeom>
                  </pic:spPr>
                </pic:pic>
              </a:graphicData>
            </a:graphic>
          </wp:inline>
        </w:drawing>
      </w:r>
    </w:p>
    <w:tbl>
      <w:tblPr>
        <w:tblW w:w="12950" w:type="dxa"/>
        <w:tblInd w:w="118" w:type="dxa"/>
        <w:tblLayout w:type="fixed"/>
        <w:tblLook w:val="04A0" w:firstRow="1" w:lastRow="0" w:firstColumn="1" w:lastColumn="0" w:noHBand="0" w:noVBand="1"/>
      </w:tblPr>
      <w:tblGrid>
        <w:gridCol w:w="7078"/>
        <w:gridCol w:w="1870"/>
        <w:gridCol w:w="1559"/>
        <w:gridCol w:w="8"/>
        <w:gridCol w:w="1355"/>
        <w:gridCol w:w="1080"/>
      </w:tblGrid>
      <w:tr w:rsidR="0011028E" w:rsidRPr="00ED1611" w14:paraId="760FAFF7" w14:textId="77777777" w:rsidTr="002D5D43">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3088703" w14:textId="0880FD55" w:rsidR="0011028E" w:rsidRPr="007D5EF0" w:rsidRDefault="00EE0CF2" w:rsidP="005261E3">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Mesures à prendre</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03BAE" w14:textId="7C7F4385" w:rsidR="0011028E" w:rsidRPr="007D5EF0" w:rsidRDefault="005C186D" w:rsidP="005261E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Ressources</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(exemples, modèles, documents d’orientation)</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6E67E3" w14:textId="394E461E" w:rsidR="0011028E" w:rsidRPr="007D5EF0" w:rsidRDefault="005C186D" w:rsidP="005261E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Détails de la mise en œuvre</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(précisions sur l’équipement de protection individuelle, fréquence, nom de la politique, processus, etc.)</w:t>
            </w:r>
          </w:p>
        </w:tc>
        <w:tc>
          <w:tcPr>
            <w:tcW w:w="13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945BF5" w14:textId="03608DCB" w:rsidR="0011028E" w:rsidRPr="007D5EF0" w:rsidRDefault="005C186D" w:rsidP="005261E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 xml:space="preserve">Moyen de communication </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(affiche, formation, communication verbale)</w:t>
            </w:r>
          </w:p>
        </w:tc>
        <w:tc>
          <w:tcPr>
            <w:tcW w:w="108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6E98C6CE" w14:textId="6288B1DC" w:rsidR="0011028E" w:rsidRPr="007D5EF0" w:rsidRDefault="00EE0CF2" w:rsidP="005261E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 xml:space="preserve">État </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(réalisée, en cours, pas commencée, sans objet)</w:t>
            </w:r>
          </w:p>
        </w:tc>
      </w:tr>
      <w:tr w:rsidR="00094A79" w:rsidRPr="00ED1611" w14:paraId="6C4C02A3" w14:textId="77777777" w:rsidTr="002D5D43">
        <w:trPr>
          <w:trHeight w:val="563"/>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236B5F7E" w14:textId="0B3423D9" w:rsidR="00094A79" w:rsidRPr="00167776" w:rsidRDefault="00167776" w:rsidP="005261E3">
            <w:pPr>
              <w:spacing w:after="0" w:line="240" w:lineRule="auto"/>
              <w:rPr>
                <w:rFonts w:ascii="Calibri" w:eastAsia="Times New Roman" w:hAnsi="Calibri" w:cs="Calibri"/>
                <w:b/>
                <w:bCs/>
                <w:color w:val="000000"/>
                <w:sz w:val="16"/>
                <w:szCs w:val="16"/>
                <w:lang w:val="fr-CA" w:eastAsia="en-CA"/>
              </w:rPr>
            </w:pPr>
            <w:r>
              <w:rPr>
                <w:rFonts w:ascii="Calibri" w:eastAsia="Times New Roman" w:hAnsi="Calibri" w:cs="Calibri"/>
                <w:b/>
                <w:bCs/>
                <w:color w:val="000000"/>
                <w:sz w:val="16"/>
                <w:szCs w:val="16"/>
                <w:lang w:val="fr-CA" w:eastAsia="en-CA"/>
              </w:rPr>
              <w:t xml:space="preserve">Exigences </w:t>
            </w:r>
            <w:r w:rsidR="005D422B">
              <w:rPr>
                <w:rFonts w:ascii="Calibri" w:eastAsia="Times New Roman" w:hAnsi="Calibri" w:cs="Calibri"/>
                <w:b/>
                <w:bCs/>
                <w:color w:val="000000"/>
                <w:sz w:val="16"/>
                <w:szCs w:val="16"/>
                <w:lang w:val="fr-CA" w:eastAsia="en-CA"/>
              </w:rPr>
              <w:t>relatives à</w:t>
            </w:r>
            <w:r>
              <w:rPr>
                <w:rFonts w:ascii="Calibri" w:eastAsia="Times New Roman" w:hAnsi="Calibri" w:cs="Calibri"/>
                <w:b/>
                <w:bCs/>
                <w:color w:val="000000"/>
                <w:sz w:val="16"/>
                <w:szCs w:val="16"/>
                <w:lang w:val="fr-CA" w:eastAsia="en-CA"/>
              </w:rPr>
              <w:t xml:space="preserve"> </w:t>
            </w:r>
            <w:r w:rsidRPr="00167776">
              <w:rPr>
                <w:rFonts w:ascii="Calibri" w:eastAsia="Times New Roman" w:hAnsi="Calibri" w:cs="Calibri"/>
                <w:b/>
                <w:bCs/>
                <w:i/>
                <w:iCs/>
                <w:color w:val="000000"/>
                <w:sz w:val="16"/>
                <w:szCs w:val="16"/>
                <w:lang w:val="fr-CA" w:eastAsia="en-CA"/>
              </w:rPr>
              <w:t>Loi sur l’hygiène et la sécurité au travail</w:t>
            </w:r>
            <w:r>
              <w:rPr>
                <w:rFonts w:ascii="Calibri" w:eastAsia="Times New Roman" w:hAnsi="Calibri" w:cs="Calibri"/>
                <w:b/>
                <w:bCs/>
                <w:color w:val="000000"/>
                <w:sz w:val="16"/>
                <w:szCs w:val="16"/>
                <w:lang w:val="fr-CA" w:eastAsia="en-CA"/>
              </w:rPr>
              <w:t xml:space="preserve"> et </w:t>
            </w:r>
            <w:r w:rsidR="005D422B">
              <w:rPr>
                <w:rFonts w:ascii="Calibri" w:eastAsia="Times New Roman" w:hAnsi="Calibri" w:cs="Calibri"/>
                <w:b/>
                <w:bCs/>
                <w:color w:val="000000"/>
                <w:sz w:val="16"/>
                <w:szCs w:val="16"/>
                <w:lang w:val="fr-CA" w:eastAsia="en-CA"/>
              </w:rPr>
              <w:t xml:space="preserve">à </w:t>
            </w:r>
            <w:r>
              <w:rPr>
                <w:rFonts w:ascii="Calibri" w:eastAsia="Times New Roman" w:hAnsi="Calibri" w:cs="Calibri"/>
                <w:b/>
                <w:bCs/>
                <w:color w:val="000000"/>
                <w:sz w:val="16"/>
                <w:szCs w:val="16"/>
                <w:lang w:val="fr-CA" w:eastAsia="en-CA"/>
              </w:rPr>
              <w:t xml:space="preserve">ses règlements </w:t>
            </w:r>
          </w:p>
        </w:tc>
        <w:tc>
          <w:tcPr>
            <w:tcW w:w="1559" w:type="dxa"/>
            <w:tcBorders>
              <w:top w:val="nil"/>
              <w:left w:val="nil"/>
              <w:bottom w:val="single" w:sz="4" w:space="0" w:color="auto"/>
              <w:right w:val="nil"/>
            </w:tcBorders>
            <w:shd w:val="clear" w:color="auto" w:fill="auto"/>
            <w:noWrap/>
            <w:vAlign w:val="center"/>
            <w:hideMark/>
          </w:tcPr>
          <w:p w14:paraId="693B1D58" w14:textId="77777777" w:rsidR="00094A79" w:rsidRPr="00167776" w:rsidRDefault="00094A79" w:rsidP="005261E3">
            <w:pPr>
              <w:spacing w:after="0" w:line="240" w:lineRule="auto"/>
              <w:rPr>
                <w:rFonts w:ascii="Calibri" w:eastAsia="Times New Roman" w:hAnsi="Calibri" w:cs="Calibri"/>
                <w:b/>
                <w:bCs/>
                <w:color w:val="000000"/>
                <w:sz w:val="16"/>
                <w:szCs w:val="16"/>
                <w:lang w:val="fr-CA" w:eastAsia="en-CA"/>
              </w:rPr>
            </w:pPr>
            <w:r w:rsidRPr="00167776">
              <w:rPr>
                <w:rFonts w:ascii="Calibri" w:eastAsia="Times New Roman" w:hAnsi="Calibri" w:cs="Calibri"/>
                <w:b/>
                <w:bCs/>
                <w:color w:val="000000"/>
                <w:sz w:val="16"/>
                <w:szCs w:val="16"/>
                <w:lang w:val="fr-CA" w:eastAsia="en-CA"/>
              </w:rPr>
              <w:t> </w:t>
            </w:r>
          </w:p>
        </w:tc>
        <w:tc>
          <w:tcPr>
            <w:tcW w:w="1363" w:type="dxa"/>
            <w:gridSpan w:val="2"/>
            <w:tcBorders>
              <w:top w:val="nil"/>
              <w:left w:val="nil"/>
              <w:bottom w:val="single" w:sz="4" w:space="0" w:color="auto"/>
              <w:right w:val="nil"/>
            </w:tcBorders>
            <w:shd w:val="clear" w:color="auto" w:fill="auto"/>
            <w:noWrap/>
            <w:vAlign w:val="center"/>
            <w:hideMark/>
          </w:tcPr>
          <w:p w14:paraId="1BE19821" w14:textId="77777777" w:rsidR="00094A79" w:rsidRPr="00167776" w:rsidRDefault="00094A79" w:rsidP="005261E3">
            <w:pPr>
              <w:spacing w:after="0" w:line="240" w:lineRule="auto"/>
              <w:rPr>
                <w:rFonts w:ascii="Calibri" w:eastAsia="Times New Roman" w:hAnsi="Calibri" w:cs="Calibri"/>
                <w:b/>
                <w:bCs/>
                <w:color w:val="000000"/>
                <w:sz w:val="16"/>
                <w:szCs w:val="16"/>
                <w:lang w:val="fr-CA" w:eastAsia="en-CA"/>
              </w:rPr>
            </w:pPr>
            <w:r w:rsidRPr="00167776">
              <w:rPr>
                <w:rFonts w:ascii="Calibri" w:eastAsia="Times New Roman" w:hAnsi="Calibri" w:cs="Calibri"/>
                <w:b/>
                <w:bCs/>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3895F7B1" w14:textId="77777777" w:rsidR="00094A79" w:rsidRPr="00167776" w:rsidRDefault="00094A79" w:rsidP="005261E3">
            <w:pPr>
              <w:spacing w:after="0" w:line="240" w:lineRule="auto"/>
              <w:rPr>
                <w:rFonts w:ascii="Calibri" w:eastAsia="Times New Roman" w:hAnsi="Calibri" w:cs="Calibri"/>
                <w:b/>
                <w:bCs/>
                <w:color w:val="000000"/>
                <w:sz w:val="16"/>
                <w:szCs w:val="16"/>
                <w:lang w:val="fr-CA" w:eastAsia="en-CA"/>
              </w:rPr>
            </w:pPr>
            <w:r w:rsidRPr="00167776">
              <w:rPr>
                <w:rFonts w:ascii="Calibri" w:eastAsia="Times New Roman" w:hAnsi="Calibri" w:cs="Calibri"/>
                <w:b/>
                <w:bCs/>
                <w:color w:val="000000"/>
                <w:sz w:val="16"/>
                <w:szCs w:val="16"/>
                <w:lang w:val="fr-CA" w:eastAsia="en-CA"/>
              </w:rPr>
              <w:t> </w:t>
            </w:r>
          </w:p>
        </w:tc>
      </w:tr>
      <w:tr w:rsidR="001F121D" w:rsidRPr="00ED1611" w14:paraId="7A750DCD" w14:textId="77777777" w:rsidTr="002D5D43">
        <w:trPr>
          <w:trHeight w:val="427"/>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78B8BB1" w14:textId="033509A6" w:rsidR="001F121D" w:rsidRPr="00167776" w:rsidRDefault="001F121D" w:rsidP="001F121D">
            <w:pPr>
              <w:spacing w:after="0" w:line="240" w:lineRule="auto"/>
              <w:rPr>
                <w:rFonts w:ascii="Calibri" w:eastAsia="Times New Roman" w:hAnsi="Calibri" w:cs="Calibri"/>
                <w:color w:val="000000"/>
                <w:sz w:val="16"/>
                <w:szCs w:val="16"/>
                <w:lang w:val="fr-CA" w:eastAsia="en-CA"/>
              </w:rPr>
            </w:pPr>
            <w:r w:rsidRPr="00167776">
              <w:rPr>
                <w:rFonts w:ascii="Calibri" w:eastAsia="Times New Roman" w:hAnsi="Calibri" w:cs="Calibri"/>
                <w:color w:val="000000"/>
                <w:sz w:val="16"/>
                <w:szCs w:val="16"/>
                <w:lang w:val="fr-CA" w:eastAsia="en-CA"/>
              </w:rPr>
              <w:t>Communi</w:t>
            </w:r>
            <w:r w:rsidR="00167776" w:rsidRPr="00167776">
              <w:rPr>
                <w:rFonts w:ascii="Calibri" w:eastAsia="Times New Roman" w:hAnsi="Calibri" w:cs="Calibri"/>
                <w:color w:val="000000"/>
                <w:sz w:val="16"/>
                <w:szCs w:val="16"/>
                <w:lang w:val="fr-CA" w:eastAsia="en-CA"/>
              </w:rPr>
              <w:t>quer aux employés et aux superviseurs leurs responsa</w:t>
            </w:r>
            <w:r w:rsidR="00167776">
              <w:rPr>
                <w:rFonts w:ascii="Calibri" w:eastAsia="Times New Roman" w:hAnsi="Calibri" w:cs="Calibri"/>
                <w:color w:val="000000"/>
                <w:sz w:val="16"/>
                <w:szCs w:val="16"/>
                <w:lang w:val="fr-CA" w:eastAsia="en-CA"/>
              </w:rPr>
              <w:t xml:space="preserve">bilités en vertu de la </w:t>
            </w:r>
            <w:r w:rsidR="00167776" w:rsidRPr="005C186D">
              <w:rPr>
                <w:rFonts w:ascii="Calibri" w:eastAsia="Times New Roman" w:hAnsi="Calibri" w:cs="Calibri"/>
                <w:i/>
                <w:iCs/>
                <w:color w:val="000000"/>
                <w:sz w:val="16"/>
                <w:szCs w:val="16"/>
                <w:lang w:val="fr-CA" w:eastAsia="en-CA"/>
              </w:rPr>
              <w:t xml:space="preserve">Loi sur l’hygiène et la sécurité au travail </w:t>
            </w:r>
            <w:r w:rsidR="00167776">
              <w:rPr>
                <w:rFonts w:ascii="Calibri" w:eastAsia="Times New Roman" w:hAnsi="Calibri" w:cs="Calibri"/>
                <w:color w:val="000000"/>
                <w:sz w:val="16"/>
                <w:szCs w:val="16"/>
                <w:lang w:val="fr-CA" w:eastAsia="en-CA"/>
              </w:rPr>
              <w:t>et de ses règlements.</w:t>
            </w:r>
          </w:p>
        </w:tc>
        <w:tc>
          <w:tcPr>
            <w:tcW w:w="1870" w:type="dxa"/>
            <w:tcBorders>
              <w:top w:val="nil"/>
              <w:left w:val="nil"/>
              <w:bottom w:val="single" w:sz="4" w:space="0" w:color="auto"/>
              <w:right w:val="nil"/>
            </w:tcBorders>
            <w:shd w:val="clear" w:color="auto" w:fill="auto"/>
            <w:noWrap/>
            <w:vAlign w:val="center"/>
            <w:hideMark/>
          </w:tcPr>
          <w:p w14:paraId="6F7B0101" w14:textId="0CBFE6EF" w:rsidR="001F121D" w:rsidRPr="007D5EF0" w:rsidRDefault="003D0AE8" w:rsidP="001F121D">
            <w:pPr>
              <w:spacing w:after="0" w:line="240" w:lineRule="auto"/>
              <w:rPr>
                <w:rFonts w:ascii="Calibri" w:eastAsia="Times New Roman" w:hAnsi="Calibri" w:cs="Calibri"/>
                <w:color w:val="FF0000"/>
                <w:sz w:val="16"/>
                <w:szCs w:val="16"/>
                <w:lang w:val="fr-CA" w:eastAsia="en-CA"/>
              </w:rPr>
            </w:pPr>
            <w:hyperlink r:id="rId32" w:history="1">
              <w:r w:rsidR="00920AE6" w:rsidRPr="007D5EF0">
                <w:rPr>
                  <w:rStyle w:val="Hyperlink"/>
                  <w:rFonts w:ascii="Calibri" w:eastAsia="Times New Roman" w:hAnsi="Calibri" w:cs="Calibri"/>
                  <w:sz w:val="16"/>
                  <w:szCs w:val="16"/>
                  <w:lang w:val="fr-CA" w:eastAsia="en-CA"/>
                </w:rPr>
                <w:t>Trois droits – Guide sur la législation en matière d’hygiène et de sécurité au travail</w:t>
              </w:r>
            </w:hyperlink>
          </w:p>
        </w:tc>
        <w:tc>
          <w:tcPr>
            <w:tcW w:w="1559" w:type="dxa"/>
            <w:tcBorders>
              <w:top w:val="nil"/>
              <w:left w:val="single" w:sz="4" w:space="0" w:color="auto"/>
              <w:bottom w:val="nil"/>
              <w:right w:val="nil"/>
            </w:tcBorders>
            <w:shd w:val="thinDiagStripe" w:color="000000" w:fill="auto"/>
            <w:noWrap/>
            <w:vAlign w:val="center"/>
            <w:hideMark/>
          </w:tcPr>
          <w:p w14:paraId="5CE27F4B"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auto"/>
            <w:noWrap/>
            <w:vAlign w:val="center"/>
            <w:hideMark/>
          </w:tcPr>
          <w:p w14:paraId="783A4ADE"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6F5712B1"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ED1611" w14:paraId="2117D9C3" w14:textId="77777777" w:rsidTr="002D5D43">
        <w:trPr>
          <w:trHeight w:val="406"/>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779F7B43" w14:textId="09A1BD6A" w:rsidR="001F121D" w:rsidRPr="00167776" w:rsidRDefault="001F121D" w:rsidP="001F121D">
            <w:pPr>
              <w:spacing w:after="0" w:line="240" w:lineRule="auto"/>
              <w:rPr>
                <w:rFonts w:ascii="Calibri" w:eastAsia="Times New Roman" w:hAnsi="Calibri" w:cs="Calibri"/>
                <w:color w:val="000000"/>
                <w:sz w:val="16"/>
                <w:szCs w:val="16"/>
                <w:lang w:val="fr-CA" w:eastAsia="en-CA"/>
              </w:rPr>
            </w:pPr>
            <w:r w:rsidRPr="00167776">
              <w:rPr>
                <w:rFonts w:ascii="Calibri" w:eastAsia="Times New Roman" w:hAnsi="Calibri" w:cs="Calibri"/>
                <w:color w:val="000000"/>
                <w:sz w:val="16"/>
                <w:szCs w:val="16"/>
                <w:lang w:val="fr-CA" w:eastAsia="en-CA"/>
              </w:rPr>
              <w:t>Communi</w:t>
            </w:r>
            <w:r w:rsidR="00167776" w:rsidRPr="00167776">
              <w:rPr>
                <w:rFonts w:ascii="Calibri" w:eastAsia="Times New Roman" w:hAnsi="Calibri" w:cs="Calibri"/>
                <w:color w:val="000000"/>
                <w:sz w:val="16"/>
                <w:szCs w:val="16"/>
                <w:lang w:val="fr-CA" w:eastAsia="en-CA"/>
              </w:rPr>
              <w:t xml:space="preserve">quer à tous les employés leurs </w:t>
            </w:r>
            <w:r w:rsidR="00167776">
              <w:rPr>
                <w:rFonts w:ascii="Calibri" w:eastAsia="Times New Roman" w:hAnsi="Calibri" w:cs="Calibri"/>
                <w:color w:val="000000"/>
                <w:sz w:val="16"/>
                <w:szCs w:val="16"/>
                <w:lang w:val="fr-CA" w:eastAsia="en-CA"/>
              </w:rPr>
              <w:t xml:space="preserve">trois </w:t>
            </w:r>
            <w:r w:rsidR="00167776" w:rsidRPr="00167776">
              <w:rPr>
                <w:rFonts w:ascii="Calibri" w:eastAsia="Times New Roman" w:hAnsi="Calibri" w:cs="Calibri"/>
                <w:color w:val="000000"/>
                <w:sz w:val="16"/>
                <w:szCs w:val="16"/>
                <w:lang w:val="fr-CA" w:eastAsia="en-CA"/>
              </w:rPr>
              <w:t xml:space="preserve">droits </w:t>
            </w:r>
            <w:r w:rsidR="004311DD">
              <w:rPr>
                <w:rFonts w:ascii="Calibri" w:eastAsia="Times New Roman" w:hAnsi="Calibri" w:cs="Calibri"/>
                <w:color w:val="000000"/>
                <w:sz w:val="16"/>
                <w:szCs w:val="16"/>
                <w:lang w:val="fr-CA" w:eastAsia="en-CA"/>
              </w:rPr>
              <w:t>prévus par</w:t>
            </w:r>
            <w:r w:rsidR="00167776">
              <w:rPr>
                <w:rFonts w:ascii="Calibri" w:eastAsia="Times New Roman" w:hAnsi="Calibri" w:cs="Calibri"/>
                <w:color w:val="000000"/>
                <w:sz w:val="16"/>
                <w:szCs w:val="16"/>
                <w:lang w:val="fr-CA" w:eastAsia="en-CA"/>
              </w:rPr>
              <w:t xml:space="preserve"> la </w:t>
            </w:r>
            <w:r w:rsidR="00167776" w:rsidRPr="00167776">
              <w:rPr>
                <w:rFonts w:ascii="Calibri" w:eastAsia="Times New Roman" w:hAnsi="Calibri" w:cs="Calibri"/>
                <w:i/>
                <w:iCs/>
                <w:color w:val="000000"/>
                <w:sz w:val="16"/>
                <w:szCs w:val="16"/>
                <w:lang w:val="fr-CA" w:eastAsia="en-CA"/>
              </w:rPr>
              <w:t>Loi sur l’hygiène et la sécurité au travail</w:t>
            </w:r>
            <w:r w:rsidR="00167776">
              <w:rPr>
                <w:rFonts w:ascii="Calibri" w:eastAsia="Times New Roman" w:hAnsi="Calibri" w:cs="Calibri"/>
                <w:color w:val="000000"/>
                <w:sz w:val="16"/>
                <w:szCs w:val="16"/>
                <w:lang w:val="fr-CA" w:eastAsia="en-CA"/>
              </w:rPr>
              <w:t>.</w:t>
            </w:r>
            <w:r w:rsidRPr="00167776">
              <w:rPr>
                <w:rFonts w:ascii="Calibri" w:eastAsia="Times New Roman" w:hAnsi="Calibri" w:cs="Calibri"/>
                <w:color w:val="000000"/>
                <w:sz w:val="16"/>
                <w:szCs w:val="16"/>
                <w:lang w:val="fr-CA"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3C48BB0B" w14:textId="31C5A751" w:rsidR="001F121D" w:rsidRPr="007D5EF0" w:rsidRDefault="003D0AE8" w:rsidP="001F121D">
            <w:pPr>
              <w:spacing w:after="0" w:line="240" w:lineRule="auto"/>
              <w:rPr>
                <w:rFonts w:ascii="Calibri" w:eastAsia="Times New Roman" w:hAnsi="Calibri" w:cs="Calibri"/>
                <w:color w:val="0563C1"/>
                <w:sz w:val="16"/>
                <w:szCs w:val="16"/>
                <w:u w:val="single"/>
                <w:lang w:val="fr-CA" w:eastAsia="en-CA"/>
              </w:rPr>
            </w:pPr>
            <w:hyperlink r:id="rId33" w:history="1">
              <w:r w:rsidR="00233E09" w:rsidRPr="007D5EF0">
                <w:rPr>
                  <w:rStyle w:val="Hyperlink"/>
                  <w:rFonts w:ascii="Calibri" w:eastAsia="Times New Roman" w:hAnsi="Calibri" w:cs="Calibri"/>
                  <w:sz w:val="16"/>
                  <w:szCs w:val="16"/>
                  <w:lang w:val="fr-CA" w:eastAsia="en-CA"/>
                </w:rPr>
                <w:t>Trois droits – Guide sur la législation en matière d’hygiène et de sécurité au travail</w:t>
              </w:r>
            </w:hyperlink>
          </w:p>
        </w:tc>
        <w:tc>
          <w:tcPr>
            <w:tcW w:w="1559" w:type="dxa"/>
            <w:tcBorders>
              <w:top w:val="nil"/>
              <w:left w:val="single" w:sz="4" w:space="0" w:color="auto"/>
              <w:bottom w:val="nil"/>
              <w:right w:val="nil"/>
            </w:tcBorders>
            <w:shd w:val="thinDiagStripe" w:color="000000" w:fill="auto"/>
            <w:noWrap/>
            <w:vAlign w:val="center"/>
            <w:hideMark/>
          </w:tcPr>
          <w:p w14:paraId="4D3C58A8"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auto"/>
            <w:noWrap/>
            <w:vAlign w:val="center"/>
            <w:hideMark/>
          </w:tcPr>
          <w:p w14:paraId="1F21FFB2"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765B2142"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ED1611" w14:paraId="59FD1672" w14:textId="77777777" w:rsidTr="002D5D43">
        <w:trPr>
          <w:trHeight w:val="425"/>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2B09E030" w14:textId="119AFE37" w:rsidR="001F121D" w:rsidRPr="00542E49" w:rsidRDefault="00542E49" w:rsidP="001F121D">
            <w:pPr>
              <w:spacing w:after="0" w:line="240" w:lineRule="auto"/>
              <w:rPr>
                <w:rFonts w:ascii="Calibri" w:eastAsia="Times New Roman" w:hAnsi="Calibri" w:cs="Calibri"/>
                <w:sz w:val="16"/>
                <w:szCs w:val="16"/>
                <w:lang w:val="fr-CA" w:eastAsia="en-CA"/>
              </w:rPr>
            </w:pPr>
            <w:r w:rsidRPr="00542E49">
              <w:rPr>
                <w:rFonts w:ascii="Calibri" w:eastAsia="Times New Roman" w:hAnsi="Calibri" w:cs="Calibri"/>
                <w:sz w:val="16"/>
                <w:szCs w:val="16"/>
                <w:lang w:val="fr-CA" w:eastAsia="en-CA"/>
              </w:rPr>
              <w:t>Fournir aux employés une orientation,</w:t>
            </w:r>
            <w:r>
              <w:rPr>
                <w:rFonts w:ascii="Calibri" w:eastAsia="Times New Roman" w:hAnsi="Calibri" w:cs="Calibri"/>
                <w:sz w:val="16"/>
                <w:szCs w:val="16"/>
                <w:lang w:val="fr-CA" w:eastAsia="en-CA"/>
              </w:rPr>
              <w:t xml:space="preserve"> des renseignements et une formation sur les politiques et les processus récemment </w:t>
            </w:r>
            <w:r w:rsidR="005D422B">
              <w:rPr>
                <w:rFonts w:ascii="Calibri" w:eastAsia="Times New Roman" w:hAnsi="Calibri" w:cs="Calibri"/>
                <w:sz w:val="16"/>
                <w:szCs w:val="16"/>
                <w:lang w:val="fr-CA" w:eastAsia="en-CA"/>
              </w:rPr>
              <w:t>établis</w:t>
            </w:r>
            <w:r>
              <w:rPr>
                <w:rFonts w:ascii="Calibri" w:eastAsia="Times New Roman" w:hAnsi="Calibri" w:cs="Calibri"/>
                <w:sz w:val="16"/>
                <w:szCs w:val="16"/>
                <w:lang w:val="fr-CA" w:eastAsia="en-CA"/>
              </w:rPr>
              <w:t xml:space="preserve"> relativement à la </w:t>
            </w:r>
            <w:r w:rsidR="001F121D" w:rsidRPr="00542E49">
              <w:rPr>
                <w:rFonts w:ascii="Calibri" w:eastAsia="Times New Roman" w:hAnsi="Calibri" w:cs="Calibri"/>
                <w:sz w:val="16"/>
                <w:szCs w:val="16"/>
                <w:lang w:val="fr-CA" w:eastAsia="en-CA"/>
              </w:rPr>
              <w:t>COVID-19</w:t>
            </w:r>
            <w:r w:rsidR="005D422B">
              <w:rPr>
                <w:rFonts w:ascii="Calibri" w:eastAsia="Times New Roman" w:hAnsi="Calibri" w:cs="Calibri"/>
                <w:sz w:val="16"/>
                <w:szCs w:val="16"/>
                <w:lang w:val="fr-CA" w:eastAsia="en-CA"/>
              </w:rPr>
              <w:t>.</w:t>
            </w:r>
          </w:p>
        </w:tc>
        <w:tc>
          <w:tcPr>
            <w:tcW w:w="1870" w:type="dxa"/>
            <w:tcBorders>
              <w:top w:val="nil"/>
              <w:left w:val="nil"/>
              <w:bottom w:val="single" w:sz="4" w:space="0" w:color="auto"/>
              <w:right w:val="nil"/>
            </w:tcBorders>
            <w:shd w:val="clear" w:color="auto" w:fill="auto"/>
            <w:noWrap/>
            <w:vAlign w:val="center"/>
            <w:hideMark/>
          </w:tcPr>
          <w:p w14:paraId="34EA5CD1" w14:textId="350C443D" w:rsidR="001F121D" w:rsidRPr="007D5EF0" w:rsidRDefault="003D0AE8" w:rsidP="001F121D">
            <w:pPr>
              <w:spacing w:after="0" w:line="240" w:lineRule="auto"/>
              <w:rPr>
                <w:rFonts w:ascii="Calibri" w:eastAsia="Times New Roman" w:hAnsi="Calibri" w:cs="Calibri"/>
                <w:color w:val="000000"/>
                <w:sz w:val="16"/>
                <w:szCs w:val="16"/>
                <w:lang w:val="fr-CA" w:eastAsia="en-CA"/>
              </w:rPr>
            </w:pPr>
            <w:hyperlink r:id="rId34" w:history="1">
              <w:r w:rsidR="00233E09" w:rsidRPr="007D5EF0">
                <w:rPr>
                  <w:rStyle w:val="Hyperlink"/>
                  <w:rFonts w:ascii="Calibri" w:eastAsia="Times New Roman" w:hAnsi="Calibri" w:cs="Calibri"/>
                  <w:sz w:val="16"/>
                  <w:szCs w:val="16"/>
                  <w:lang w:val="fr-CA" w:eastAsia="en-CA"/>
                </w:rPr>
                <w:t>Orientation des nouveaux salariés – Guide sur la législation en matière d’hygiène et de sécurité au travail</w:t>
              </w:r>
            </w:hyperlink>
          </w:p>
        </w:tc>
        <w:tc>
          <w:tcPr>
            <w:tcW w:w="1559" w:type="dxa"/>
            <w:tcBorders>
              <w:top w:val="nil"/>
              <w:left w:val="single" w:sz="4" w:space="0" w:color="auto"/>
              <w:bottom w:val="nil"/>
              <w:right w:val="nil"/>
            </w:tcBorders>
            <w:shd w:val="thinDiagStripe" w:color="000000" w:fill="FFFFFF"/>
            <w:noWrap/>
            <w:vAlign w:val="center"/>
            <w:hideMark/>
          </w:tcPr>
          <w:p w14:paraId="1DF78D6D"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FFFFFF"/>
            <w:noWrap/>
            <w:vAlign w:val="center"/>
            <w:hideMark/>
          </w:tcPr>
          <w:p w14:paraId="3CF95DB9"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458D54DA"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7D5EF0" w14:paraId="7A155583" w14:textId="77777777" w:rsidTr="002D5D43">
        <w:trPr>
          <w:trHeight w:val="403"/>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5D52F8CA" w14:textId="579C2572" w:rsidR="001F121D" w:rsidRPr="00542E49" w:rsidRDefault="00542E49" w:rsidP="001F121D">
            <w:pPr>
              <w:spacing w:after="0" w:line="240" w:lineRule="auto"/>
              <w:rPr>
                <w:rFonts w:ascii="Calibri" w:eastAsia="Times New Roman" w:hAnsi="Calibri" w:cs="Calibri"/>
                <w:sz w:val="16"/>
                <w:szCs w:val="16"/>
                <w:lang w:val="fr-CA" w:eastAsia="en-CA"/>
              </w:rPr>
            </w:pPr>
            <w:r w:rsidRPr="00542E49">
              <w:rPr>
                <w:rFonts w:ascii="Calibri" w:eastAsia="Times New Roman" w:hAnsi="Calibri" w:cs="Calibri"/>
                <w:sz w:val="16"/>
                <w:szCs w:val="16"/>
                <w:lang w:val="fr-CA" w:eastAsia="en-CA"/>
              </w:rPr>
              <w:t xml:space="preserve">Donner une formation aux employés sur le processus </w:t>
            </w:r>
            <w:r>
              <w:rPr>
                <w:rFonts w:ascii="Calibri" w:eastAsia="Times New Roman" w:hAnsi="Calibri" w:cs="Calibri"/>
                <w:sz w:val="16"/>
                <w:szCs w:val="16"/>
                <w:lang w:val="fr-CA" w:eastAsia="en-CA"/>
              </w:rPr>
              <w:t xml:space="preserve">relatif au refus d’effectuer un travail dangereux. </w:t>
            </w:r>
          </w:p>
        </w:tc>
        <w:tc>
          <w:tcPr>
            <w:tcW w:w="1870" w:type="dxa"/>
            <w:tcBorders>
              <w:top w:val="nil"/>
              <w:left w:val="nil"/>
              <w:bottom w:val="single" w:sz="4" w:space="0" w:color="auto"/>
              <w:right w:val="nil"/>
            </w:tcBorders>
            <w:shd w:val="clear" w:color="auto" w:fill="auto"/>
            <w:noWrap/>
            <w:vAlign w:val="center"/>
            <w:hideMark/>
          </w:tcPr>
          <w:p w14:paraId="531F545E" w14:textId="5AC46BF1" w:rsidR="001F121D" w:rsidRPr="007D5EF0" w:rsidRDefault="003D0AE8" w:rsidP="001F121D">
            <w:pPr>
              <w:spacing w:after="0" w:line="240" w:lineRule="auto"/>
              <w:rPr>
                <w:rFonts w:ascii="Calibri" w:eastAsia="Times New Roman" w:hAnsi="Calibri" w:cs="Calibri"/>
                <w:color w:val="0563C1"/>
                <w:sz w:val="16"/>
                <w:szCs w:val="16"/>
                <w:u w:val="single"/>
                <w:lang w:val="fr-CA" w:eastAsia="en-CA"/>
              </w:rPr>
            </w:pPr>
            <w:hyperlink r:id="rId35" w:history="1">
              <w:r w:rsidR="00920AE6" w:rsidRPr="007D5EF0">
                <w:rPr>
                  <w:rStyle w:val="Hyperlink"/>
                  <w:rFonts w:ascii="Calibri" w:eastAsia="Times New Roman" w:hAnsi="Calibri" w:cs="Calibri"/>
                  <w:sz w:val="16"/>
                  <w:szCs w:val="16"/>
                  <w:lang w:val="fr-CA" w:eastAsia="en-CA"/>
                </w:rPr>
                <w:t>COVID-19 : Droit de refus</w:t>
              </w:r>
            </w:hyperlink>
          </w:p>
        </w:tc>
        <w:tc>
          <w:tcPr>
            <w:tcW w:w="1559" w:type="dxa"/>
            <w:tcBorders>
              <w:top w:val="nil"/>
              <w:left w:val="single" w:sz="4" w:space="0" w:color="auto"/>
              <w:bottom w:val="nil"/>
              <w:right w:val="nil"/>
            </w:tcBorders>
            <w:shd w:val="thinDiagStripe" w:color="000000" w:fill="FFFFFF"/>
            <w:noWrap/>
            <w:vAlign w:val="center"/>
            <w:hideMark/>
          </w:tcPr>
          <w:p w14:paraId="73F48511"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xml:space="preserve"> </w:t>
            </w:r>
          </w:p>
        </w:tc>
        <w:tc>
          <w:tcPr>
            <w:tcW w:w="1363" w:type="dxa"/>
            <w:gridSpan w:val="2"/>
            <w:tcBorders>
              <w:top w:val="nil"/>
              <w:left w:val="nil"/>
              <w:bottom w:val="nil"/>
              <w:right w:val="single" w:sz="4" w:space="0" w:color="auto"/>
            </w:tcBorders>
            <w:shd w:val="thinDiagStripe" w:color="000000" w:fill="FFFFFF"/>
            <w:noWrap/>
            <w:vAlign w:val="center"/>
            <w:hideMark/>
          </w:tcPr>
          <w:p w14:paraId="06A1E519"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0BDEB6BE" w14:textId="77777777" w:rsidR="001F121D" w:rsidRPr="007D5EF0" w:rsidRDefault="001F121D" w:rsidP="001F121D">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1F121D" w:rsidRPr="00ED1611" w14:paraId="4C7A7CD2" w14:textId="77777777" w:rsidTr="002D5D43">
        <w:trPr>
          <w:trHeight w:val="408"/>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1F7E6F2A" w14:textId="373ADA1B" w:rsidR="001F121D" w:rsidRPr="00CA41F3" w:rsidRDefault="00542E49" w:rsidP="00CA41F3">
            <w:pPr>
              <w:autoSpaceDE w:val="0"/>
              <w:autoSpaceDN w:val="0"/>
              <w:adjustRightInd w:val="0"/>
              <w:spacing w:after="0" w:line="240" w:lineRule="auto"/>
              <w:rPr>
                <w:rFonts w:ascii="Calibri" w:eastAsia="Times New Roman" w:hAnsi="Calibri" w:cs="Calibri"/>
                <w:sz w:val="16"/>
                <w:szCs w:val="16"/>
                <w:lang w:val="fr-CA" w:eastAsia="en-CA"/>
              </w:rPr>
            </w:pPr>
            <w:r w:rsidRPr="00CA41F3">
              <w:rPr>
                <w:rFonts w:ascii="Calibri" w:eastAsia="Times New Roman" w:hAnsi="Calibri" w:cs="Calibri"/>
                <w:sz w:val="16"/>
                <w:szCs w:val="16"/>
                <w:lang w:val="fr-CA" w:eastAsia="en-CA"/>
              </w:rPr>
              <w:t xml:space="preserve">Tenir des </w:t>
            </w:r>
            <w:r w:rsidRPr="00CA41F3">
              <w:rPr>
                <w:rFonts w:ascii="Calibri" w:eastAsia="Times New Roman" w:hAnsi="Calibri" w:cs="Calibri"/>
                <w:sz w:val="16"/>
                <w:szCs w:val="16"/>
                <w:u w:val="single"/>
                <w:lang w:val="fr-CA" w:eastAsia="en-CA"/>
              </w:rPr>
              <w:t>registres</w:t>
            </w:r>
            <w:r w:rsidRPr="00CA41F3">
              <w:rPr>
                <w:rFonts w:ascii="Calibri" w:eastAsia="Times New Roman" w:hAnsi="Calibri" w:cs="Calibri"/>
                <w:sz w:val="16"/>
                <w:szCs w:val="16"/>
                <w:lang w:val="fr-CA" w:eastAsia="en-CA"/>
              </w:rPr>
              <w:t xml:space="preserve"> d</w:t>
            </w:r>
            <w:r w:rsidR="00CA41F3" w:rsidRPr="00CA41F3">
              <w:rPr>
                <w:rFonts w:ascii="Calibri" w:eastAsia="Times New Roman" w:hAnsi="Calibri" w:cs="Calibri"/>
                <w:sz w:val="16"/>
                <w:szCs w:val="16"/>
                <w:lang w:val="fr-CA" w:eastAsia="en-CA"/>
              </w:rPr>
              <w:t>es visiteurs et des employés pour confirmer le</w:t>
            </w:r>
            <w:r w:rsidR="00CA41F3">
              <w:rPr>
                <w:rFonts w:ascii="Calibri" w:eastAsia="Times New Roman" w:hAnsi="Calibri" w:cs="Calibri"/>
                <w:sz w:val="16"/>
                <w:szCs w:val="16"/>
                <w:lang w:val="fr-CA" w:eastAsia="en-CA"/>
              </w:rPr>
              <w:t>s personnes qui ont fait l’objet d’</w:t>
            </w:r>
            <w:r w:rsidRPr="00CA41F3">
              <w:rPr>
                <w:rFonts w:ascii="Calibri" w:eastAsia="Times New Roman" w:hAnsi="Calibri" w:cs="Calibri"/>
                <w:sz w:val="16"/>
                <w:szCs w:val="16"/>
                <w:lang w:val="fr-CA" w:eastAsia="en-CA"/>
              </w:rPr>
              <w:t>u</w:t>
            </w:r>
            <w:r w:rsidR="00CA41F3">
              <w:rPr>
                <w:rFonts w:ascii="Calibri" w:eastAsia="Times New Roman" w:hAnsi="Calibri" w:cs="Calibri"/>
                <w:sz w:val="16"/>
                <w:szCs w:val="16"/>
                <w:lang w:val="fr-CA" w:eastAsia="en-CA"/>
              </w:rPr>
              <w:t>n</w:t>
            </w:r>
            <w:r w:rsidRPr="00CA41F3">
              <w:rPr>
                <w:rFonts w:ascii="Calibri" w:eastAsia="Times New Roman" w:hAnsi="Calibri" w:cs="Calibri"/>
                <w:sz w:val="16"/>
                <w:szCs w:val="16"/>
                <w:lang w:val="fr-CA" w:eastAsia="en-CA"/>
              </w:rPr>
              <w:t xml:space="preserve"> dépistage,</w:t>
            </w:r>
            <w:r w:rsidR="00CA41F3">
              <w:rPr>
                <w:rFonts w:ascii="Calibri" w:eastAsia="Times New Roman" w:hAnsi="Calibri" w:cs="Calibri"/>
                <w:sz w:val="16"/>
                <w:szCs w:val="16"/>
                <w:lang w:val="fr-CA" w:eastAsia="en-CA"/>
              </w:rPr>
              <w:t xml:space="preserve"> en plus de </w:t>
            </w:r>
            <w:r w:rsidR="00CA41F3" w:rsidRPr="00CA41F3">
              <w:rPr>
                <w:rFonts w:ascii="Calibri" w:eastAsia="Times New Roman" w:hAnsi="Calibri" w:cs="Calibri"/>
                <w:sz w:val="16"/>
                <w:szCs w:val="16"/>
                <w:u w:val="single"/>
                <w:lang w:val="fr-CA" w:eastAsia="en-CA"/>
              </w:rPr>
              <w:t>registres</w:t>
            </w:r>
            <w:r w:rsidRPr="00CA41F3">
              <w:rPr>
                <w:rFonts w:ascii="Calibri" w:eastAsia="Times New Roman" w:hAnsi="Calibri" w:cs="Calibri"/>
                <w:sz w:val="16"/>
                <w:szCs w:val="16"/>
                <w:lang w:val="fr-CA" w:eastAsia="en-CA"/>
              </w:rPr>
              <w:t xml:space="preserve"> de l’orientation, de la formation et des inspections. </w:t>
            </w:r>
          </w:p>
        </w:tc>
        <w:tc>
          <w:tcPr>
            <w:tcW w:w="1870" w:type="dxa"/>
            <w:tcBorders>
              <w:top w:val="nil"/>
              <w:left w:val="nil"/>
              <w:bottom w:val="single" w:sz="4" w:space="0" w:color="auto"/>
              <w:right w:val="nil"/>
            </w:tcBorders>
            <w:shd w:val="clear" w:color="auto" w:fill="auto"/>
            <w:noWrap/>
            <w:vAlign w:val="center"/>
            <w:hideMark/>
          </w:tcPr>
          <w:p w14:paraId="507B5960" w14:textId="77777777" w:rsidR="001F121D" w:rsidRPr="00CA41F3" w:rsidRDefault="001F121D" w:rsidP="001F121D">
            <w:pPr>
              <w:spacing w:after="0" w:line="240" w:lineRule="auto"/>
              <w:rPr>
                <w:rFonts w:ascii="Calibri" w:eastAsia="Times New Roman" w:hAnsi="Calibri" w:cs="Calibri"/>
                <w:color w:val="000000"/>
                <w:sz w:val="16"/>
                <w:szCs w:val="16"/>
                <w:lang w:val="fr-CA" w:eastAsia="en-CA"/>
              </w:rPr>
            </w:pPr>
            <w:r w:rsidRPr="00CA41F3">
              <w:rPr>
                <w:rFonts w:ascii="Calibri" w:eastAsia="Times New Roman" w:hAnsi="Calibri" w:cs="Calibri"/>
                <w:color w:val="000000"/>
                <w:sz w:val="16"/>
                <w:szCs w:val="16"/>
                <w:lang w:val="fr-CA" w:eastAsia="en-CA"/>
              </w:rPr>
              <w:t> </w:t>
            </w:r>
          </w:p>
        </w:tc>
        <w:tc>
          <w:tcPr>
            <w:tcW w:w="1559" w:type="dxa"/>
            <w:tcBorders>
              <w:top w:val="nil"/>
              <w:left w:val="single" w:sz="4" w:space="0" w:color="auto"/>
              <w:bottom w:val="nil"/>
              <w:right w:val="nil"/>
            </w:tcBorders>
            <w:shd w:val="thinDiagStripe" w:color="000000" w:fill="FFFFFF"/>
            <w:noWrap/>
            <w:vAlign w:val="center"/>
            <w:hideMark/>
          </w:tcPr>
          <w:p w14:paraId="27209DC8" w14:textId="77777777" w:rsidR="001F121D" w:rsidRPr="00CA41F3" w:rsidRDefault="001F121D" w:rsidP="001F121D">
            <w:pPr>
              <w:spacing w:after="0" w:line="240" w:lineRule="auto"/>
              <w:rPr>
                <w:rFonts w:ascii="Calibri" w:eastAsia="Times New Roman" w:hAnsi="Calibri" w:cs="Calibri"/>
                <w:color w:val="000000"/>
                <w:sz w:val="16"/>
                <w:szCs w:val="16"/>
                <w:lang w:val="fr-CA" w:eastAsia="en-CA"/>
              </w:rPr>
            </w:pPr>
            <w:r w:rsidRPr="00CA41F3">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FFFFFF"/>
            <w:noWrap/>
            <w:vAlign w:val="center"/>
            <w:hideMark/>
          </w:tcPr>
          <w:p w14:paraId="2951B655" w14:textId="77777777" w:rsidR="001F121D" w:rsidRPr="00CA41F3" w:rsidRDefault="001F121D" w:rsidP="001F121D">
            <w:pPr>
              <w:spacing w:after="0" w:line="240" w:lineRule="auto"/>
              <w:rPr>
                <w:rFonts w:ascii="Calibri" w:eastAsia="Times New Roman" w:hAnsi="Calibri" w:cs="Calibri"/>
                <w:color w:val="000000"/>
                <w:sz w:val="16"/>
                <w:szCs w:val="16"/>
                <w:lang w:val="fr-CA" w:eastAsia="en-CA"/>
              </w:rPr>
            </w:pPr>
            <w:r w:rsidRPr="00CA41F3">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3ECCA8F4" w14:textId="77777777" w:rsidR="001F121D" w:rsidRPr="00CA41F3" w:rsidRDefault="001F121D" w:rsidP="001F121D">
            <w:pPr>
              <w:spacing w:after="0" w:line="240" w:lineRule="auto"/>
              <w:rPr>
                <w:rFonts w:ascii="Calibri" w:eastAsia="Times New Roman" w:hAnsi="Calibri" w:cs="Calibri"/>
                <w:color w:val="000000"/>
                <w:sz w:val="16"/>
                <w:szCs w:val="16"/>
                <w:lang w:val="fr-CA" w:eastAsia="en-CA"/>
              </w:rPr>
            </w:pPr>
            <w:r w:rsidRPr="00CA41F3">
              <w:rPr>
                <w:rFonts w:ascii="Calibri" w:eastAsia="Times New Roman" w:hAnsi="Calibri" w:cs="Calibri"/>
                <w:color w:val="000000"/>
                <w:sz w:val="16"/>
                <w:szCs w:val="16"/>
                <w:lang w:val="fr-CA" w:eastAsia="en-CA"/>
              </w:rPr>
              <w:t> </w:t>
            </w:r>
          </w:p>
        </w:tc>
      </w:tr>
      <w:tr w:rsidR="001F121D" w:rsidRPr="00ED1611" w14:paraId="77E2BB92" w14:textId="77777777" w:rsidTr="002D5D43">
        <w:trPr>
          <w:trHeight w:val="57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12135883" w14:textId="1AB6430F" w:rsidR="001F121D" w:rsidRPr="00542E49" w:rsidRDefault="00542E49" w:rsidP="005D2225">
            <w:pPr>
              <w:spacing w:after="0" w:line="240" w:lineRule="auto"/>
              <w:rPr>
                <w:rFonts w:ascii="Calibri" w:eastAsia="Times New Roman" w:hAnsi="Calibri" w:cs="Calibri"/>
                <w:sz w:val="16"/>
                <w:szCs w:val="16"/>
                <w:lang w:val="fr-CA" w:eastAsia="en-CA"/>
              </w:rPr>
            </w:pPr>
            <w:r w:rsidRPr="00542E49">
              <w:rPr>
                <w:rFonts w:ascii="Calibri" w:eastAsia="Times New Roman" w:hAnsi="Calibri" w:cs="Calibri"/>
                <w:sz w:val="16"/>
                <w:szCs w:val="16"/>
                <w:lang w:val="fr-CA" w:eastAsia="en-CA"/>
              </w:rPr>
              <w:t xml:space="preserve">Assurer que les </w:t>
            </w:r>
            <w:r w:rsidRPr="004311DD">
              <w:rPr>
                <w:rFonts w:ascii="Calibri" w:eastAsia="Times New Roman" w:hAnsi="Calibri" w:cs="Calibri"/>
                <w:sz w:val="16"/>
                <w:szCs w:val="16"/>
                <w:u w:val="single"/>
                <w:lang w:val="fr-CA" w:eastAsia="en-CA"/>
              </w:rPr>
              <w:t>superviseurs</w:t>
            </w:r>
            <w:r w:rsidRPr="00542E49">
              <w:rPr>
                <w:rFonts w:ascii="Calibri" w:eastAsia="Times New Roman" w:hAnsi="Calibri" w:cs="Calibri"/>
                <w:sz w:val="16"/>
                <w:szCs w:val="16"/>
                <w:lang w:val="fr-CA" w:eastAsia="en-CA"/>
              </w:rPr>
              <w:t xml:space="preserve"> connaissent les lignes directrices </w:t>
            </w:r>
            <w:r>
              <w:rPr>
                <w:rFonts w:ascii="Calibri" w:eastAsia="Times New Roman" w:hAnsi="Calibri" w:cs="Calibri"/>
                <w:sz w:val="16"/>
                <w:szCs w:val="16"/>
                <w:lang w:val="fr-CA" w:eastAsia="en-CA"/>
              </w:rPr>
              <w:t>et les processus établis par la Santé publique.</w:t>
            </w:r>
            <w:r w:rsidR="001F121D" w:rsidRPr="00542E49">
              <w:rPr>
                <w:rFonts w:ascii="Calibri" w:eastAsia="Times New Roman" w:hAnsi="Calibri" w:cs="Calibri"/>
                <w:sz w:val="16"/>
                <w:szCs w:val="16"/>
                <w:lang w:val="fr-CA"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0B37535D"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c>
          <w:tcPr>
            <w:tcW w:w="1559" w:type="dxa"/>
            <w:tcBorders>
              <w:top w:val="nil"/>
              <w:left w:val="single" w:sz="4" w:space="0" w:color="auto"/>
              <w:bottom w:val="nil"/>
              <w:right w:val="nil"/>
            </w:tcBorders>
            <w:shd w:val="thinDiagStripe" w:color="000000" w:fill="FFFFFF"/>
            <w:noWrap/>
            <w:vAlign w:val="center"/>
            <w:hideMark/>
          </w:tcPr>
          <w:p w14:paraId="6485CBFB"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FFFFFF"/>
            <w:noWrap/>
            <w:vAlign w:val="center"/>
            <w:hideMark/>
          </w:tcPr>
          <w:p w14:paraId="7BEF5B09"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288455F7"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r>
      <w:tr w:rsidR="001F121D" w:rsidRPr="00ED1611" w14:paraId="47ABED10" w14:textId="77777777" w:rsidTr="002D5D43">
        <w:trPr>
          <w:trHeight w:val="550"/>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5042BDE2" w14:textId="409719FF" w:rsidR="001F121D" w:rsidRPr="00542E49" w:rsidRDefault="00542E49" w:rsidP="001F121D">
            <w:pPr>
              <w:spacing w:after="0" w:line="240" w:lineRule="auto"/>
              <w:rPr>
                <w:rFonts w:ascii="Calibri" w:eastAsia="Times New Roman" w:hAnsi="Calibri" w:cs="Calibri"/>
                <w:sz w:val="16"/>
                <w:szCs w:val="16"/>
                <w:lang w:val="fr-CA" w:eastAsia="en-CA"/>
              </w:rPr>
            </w:pPr>
            <w:r w:rsidRPr="00542E49">
              <w:rPr>
                <w:rFonts w:ascii="Calibri" w:eastAsia="Times New Roman" w:hAnsi="Calibri" w:cs="Calibri"/>
                <w:sz w:val="16"/>
                <w:szCs w:val="16"/>
                <w:lang w:val="fr-CA" w:eastAsia="en-CA"/>
              </w:rPr>
              <w:t xml:space="preserve">Assurer que tous les </w:t>
            </w:r>
            <w:r w:rsidRPr="004311DD">
              <w:rPr>
                <w:rFonts w:ascii="Calibri" w:eastAsia="Times New Roman" w:hAnsi="Calibri" w:cs="Calibri"/>
                <w:sz w:val="16"/>
                <w:szCs w:val="16"/>
                <w:u w:val="single"/>
                <w:lang w:val="fr-CA" w:eastAsia="en-CA"/>
              </w:rPr>
              <w:t>employés</w:t>
            </w:r>
            <w:r w:rsidRPr="00542E49">
              <w:rPr>
                <w:rFonts w:ascii="Calibri" w:eastAsia="Times New Roman" w:hAnsi="Calibri" w:cs="Calibri"/>
                <w:sz w:val="16"/>
                <w:szCs w:val="16"/>
                <w:lang w:val="fr-CA" w:eastAsia="en-CA"/>
              </w:rPr>
              <w:t xml:space="preserve"> reçoivent les renseignements, l</w:t>
            </w:r>
            <w:r>
              <w:rPr>
                <w:rFonts w:ascii="Calibri" w:eastAsia="Times New Roman" w:hAnsi="Calibri" w:cs="Calibri"/>
                <w:sz w:val="16"/>
                <w:szCs w:val="16"/>
                <w:lang w:val="fr-CA" w:eastAsia="en-CA"/>
              </w:rPr>
              <w:t>es instructions et la formation nécessaires sur l’équipement de protection individuelle requis pour se protéger contre la C</w:t>
            </w:r>
            <w:r w:rsidR="001F121D" w:rsidRPr="00542E49">
              <w:rPr>
                <w:rFonts w:ascii="Calibri" w:eastAsia="Times New Roman" w:hAnsi="Calibri" w:cs="Calibri"/>
                <w:sz w:val="16"/>
                <w:szCs w:val="16"/>
                <w:lang w:val="fr-CA" w:eastAsia="en-CA"/>
              </w:rPr>
              <w:t>OVID-19</w:t>
            </w:r>
            <w:r>
              <w:rPr>
                <w:rFonts w:ascii="Calibri" w:eastAsia="Times New Roman" w:hAnsi="Calibri" w:cs="Calibri"/>
                <w:sz w:val="16"/>
                <w:szCs w:val="16"/>
                <w:lang w:val="fr-CA" w:eastAsia="en-CA"/>
              </w:rPr>
              <w:t>.</w:t>
            </w:r>
          </w:p>
        </w:tc>
        <w:tc>
          <w:tcPr>
            <w:tcW w:w="1870" w:type="dxa"/>
            <w:tcBorders>
              <w:top w:val="nil"/>
              <w:left w:val="nil"/>
              <w:bottom w:val="single" w:sz="4" w:space="0" w:color="auto"/>
              <w:right w:val="nil"/>
            </w:tcBorders>
            <w:shd w:val="clear" w:color="auto" w:fill="auto"/>
            <w:noWrap/>
            <w:vAlign w:val="center"/>
            <w:hideMark/>
          </w:tcPr>
          <w:p w14:paraId="2B7B6C08"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c>
          <w:tcPr>
            <w:tcW w:w="1559" w:type="dxa"/>
            <w:tcBorders>
              <w:top w:val="nil"/>
              <w:left w:val="single" w:sz="4" w:space="0" w:color="auto"/>
              <w:bottom w:val="nil"/>
              <w:right w:val="nil"/>
            </w:tcBorders>
            <w:shd w:val="thinDiagStripe" w:color="000000" w:fill="FFFFFF"/>
            <w:noWrap/>
            <w:vAlign w:val="center"/>
            <w:hideMark/>
          </w:tcPr>
          <w:p w14:paraId="38EC3C15"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FFFFFF"/>
            <w:noWrap/>
            <w:vAlign w:val="center"/>
            <w:hideMark/>
          </w:tcPr>
          <w:p w14:paraId="59C9CEEA"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2E13C651"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r>
      <w:tr w:rsidR="001F121D" w:rsidRPr="00ED1611" w14:paraId="4F0D2577" w14:textId="77777777" w:rsidTr="002D5D43">
        <w:trPr>
          <w:trHeight w:val="416"/>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9B25E46" w14:textId="2E058468" w:rsidR="001F121D" w:rsidRPr="00542E49" w:rsidRDefault="00542E49" w:rsidP="001F121D">
            <w:pPr>
              <w:spacing w:after="0" w:line="240" w:lineRule="auto"/>
              <w:rPr>
                <w:rFonts w:ascii="Calibri" w:eastAsia="Times New Roman" w:hAnsi="Calibri" w:cs="Calibri"/>
                <w:sz w:val="16"/>
                <w:szCs w:val="16"/>
                <w:lang w:val="fr-CA" w:eastAsia="en-CA"/>
              </w:rPr>
            </w:pPr>
            <w:r w:rsidRPr="00542E49">
              <w:rPr>
                <w:rFonts w:ascii="Calibri" w:eastAsia="Times New Roman" w:hAnsi="Calibri" w:cs="Calibri"/>
                <w:sz w:val="16"/>
                <w:szCs w:val="16"/>
                <w:lang w:val="fr-CA" w:eastAsia="en-CA"/>
              </w:rPr>
              <w:t>Fournir et entretenir l’</w:t>
            </w:r>
            <w:r w:rsidRPr="004311DD">
              <w:rPr>
                <w:rFonts w:ascii="Calibri" w:eastAsia="Times New Roman" w:hAnsi="Calibri" w:cs="Calibri"/>
                <w:sz w:val="16"/>
                <w:szCs w:val="16"/>
                <w:u w:val="single"/>
                <w:lang w:val="fr-CA" w:eastAsia="en-CA"/>
              </w:rPr>
              <w:t>équipement de protection individuelle</w:t>
            </w:r>
            <w:r>
              <w:rPr>
                <w:rFonts w:ascii="Calibri" w:eastAsia="Times New Roman" w:hAnsi="Calibri" w:cs="Calibri"/>
                <w:sz w:val="16"/>
                <w:szCs w:val="16"/>
                <w:lang w:val="fr-CA" w:eastAsia="en-CA"/>
              </w:rPr>
              <w:t xml:space="preserve"> et le mettre à la disposition des employés.</w:t>
            </w:r>
            <w:r w:rsidR="001F121D" w:rsidRPr="00542E49">
              <w:rPr>
                <w:rFonts w:ascii="Calibri" w:eastAsia="Times New Roman" w:hAnsi="Calibri" w:cs="Calibri"/>
                <w:sz w:val="16"/>
                <w:szCs w:val="16"/>
                <w:lang w:val="fr-CA"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3AD766A4"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c>
          <w:tcPr>
            <w:tcW w:w="1559" w:type="dxa"/>
            <w:tcBorders>
              <w:top w:val="nil"/>
              <w:left w:val="single" w:sz="4" w:space="0" w:color="auto"/>
              <w:bottom w:val="nil"/>
              <w:right w:val="nil"/>
            </w:tcBorders>
            <w:shd w:val="thinDiagStripe" w:color="000000" w:fill="FFFFFF"/>
            <w:noWrap/>
            <w:vAlign w:val="center"/>
            <w:hideMark/>
          </w:tcPr>
          <w:p w14:paraId="748978CB"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FFFFFF"/>
            <w:noWrap/>
            <w:vAlign w:val="center"/>
            <w:hideMark/>
          </w:tcPr>
          <w:p w14:paraId="58EBEE11"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6E18F8C9" w14:textId="77777777" w:rsidR="001F121D" w:rsidRPr="00542E49" w:rsidRDefault="001F121D" w:rsidP="001F121D">
            <w:pPr>
              <w:spacing w:after="0" w:line="240" w:lineRule="auto"/>
              <w:rPr>
                <w:rFonts w:ascii="Calibri" w:eastAsia="Times New Roman" w:hAnsi="Calibri" w:cs="Calibri"/>
                <w:color w:val="000000"/>
                <w:sz w:val="16"/>
                <w:szCs w:val="16"/>
                <w:lang w:val="fr-CA" w:eastAsia="en-CA"/>
              </w:rPr>
            </w:pPr>
            <w:r w:rsidRPr="00542E49">
              <w:rPr>
                <w:rFonts w:ascii="Calibri" w:eastAsia="Times New Roman" w:hAnsi="Calibri" w:cs="Calibri"/>
                <w:color w:val="000000"/>
                <w:sz w:val="16"/>
                <w:szCs w:val="16"/>
                <w:lang w:val="fr-CA" w:eastAsia="en-CA"/>
              </w:rPr>
              <w:t> </w:t>
            </w:r>
          </w:p>
        </w:tc>
      </w:tr>
      <w:tr w:rsidR="001F121D" w:rsidRPr="00ED1611" w14:paraId="5C2F5E04" w14:textId="77777777" w:rsidTr="002D5D43">
        <w:trPr>
          <w:trHeight w:val="409"/>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4663162E" w14:textId="15F5EE63" w:rsidR="001F121D" w:rsidRPr="00813C39" w:rsidRDefault="00813C39" w:rsidP="001F121D">
            <w:pPr>
              <w:spacing w:after="0" w:line="240" w:lineRule="auto"/>
              <w:rPr>
                <w:rFonts w:ascii="Calibri" w:eastAsia="Times New Roman" w:hAnsi="Calibri" w:cs="Calibri"/>
                <w:sz w:val="16"/>
                <w:szCs w:val="16"/>
                <w:lang w:val="fr-CA" w:eastAsia="en-CA"/>
              </w:rPr>
            </w:pPr>
            <w:r>
              <w:rPr>
                <w:rFonts w:ascii="Calibri" w:eastAsia="Times New Roman" w:hAnsi="Calibri" w:cs="Calibri"/>
                <w:sz w:val="16"/>
                <w:szCs w:val="16"/>
                <w:lang w:val="fr-CA" w:eastAsia="en-CA"/>
              </w:rPr>
              <w:t>Établir</w:t>
            </w:r>
            <w:r w:rsidR="00542E49" w:rsidRPr="00542E49">
              <w:rPr>
                <w:rFonts w:ascii="Calibri" w:eastAsia="Times New Roman" w:hAnsi="Calibri" w:cs="Calibri"/>
                <w:sz w:val="16"/>
                <w:szCs w:val="16"/>
                <w:lang w:val="fr-CA" w:eastAsia="en-CA"/>
              </w:rPr>
              <w:t xml:space="preserve"> un processus disciplinaire </w:t>
            </w:r>
            <w:r w:rsidR="00542E49">
              <w:rPr>
                <w:rFonts w:ascii="Calibri" w:eastAsia="Times New Roman" w:hAnsi="Calibri" w:cs="Calibri"/>
                <w:sz w:val="16"/>
                <w:szCs w:val="16"/>
                <w:lang w:val="fr-CA" w:eastAsia="en-CA"/>
              </w:rPr>
              <w:t xml:space="preserve">pour traiter </w:t>
            </w:r>
            <w:r w:rsidR="005D422B">
              <w:rPr>
                <w:rFonts w:ascii="Calibri" w:eastAsia="Times New Roman" w:hAnsi="Calibri" w:cs="Calibri"/>
                <w:sz w:val="16"/>
                <w:szCs w:val="16"/>
                <w:lang w:val="fr-CA" w:eastAsia="en-CA"/>
              </w:rPr>
              <w:t>l</w:t>
            </w:r>
            <w:r w:rsidR="00542E49">
              <w:rPr>
                <w:rFonts w:ascii="Calibri" w:eastAsia="Times New Roman" w:hAnsi="Calibri" w:cs="Calibri"/>
                <w:sz w:val="16"/>
                <w:szCs w:val="16"/>
                <w:lang w:val="fr-CA" w:eastAsia="en-CA"/>
              </w:rPr>
              <w:t xml:space="preserve">es infractions aux politiques ou aux procédures de l’entreprise. </w:t>
            </w:r>
          </w:p>
        </w:tc>
        <w:tc>
          <w:tcPr>
            <w:tcW w:w="1870" w:type="dxa"/>
            <w:tcBorders>
              <w:top w:val="nil"/>
              <w:left w:val="nil"/>
              <w:bottom w:val="single" w:sz="4" w:space="0" w:color="auto"/>
              <w:right w:val="nil"/>
            </w:tcBorders>
            <w:shd w:val="clear" w:color="auto" w:fill="auto"/>
            <w:noWrap/>
            <w:vAlign w:val="center"/>
            <w:hideMark/>
          </w:tcPr>
          <w:p w14:paraId="6256B548" w14:textId="77777777" w:rsidR="001F121D" w:rsidRPr="00813C39" w:rsidRDefault="001F121D" w:rsidP="001F121D">
            <w:pPr>
              <w:spacing w:after="0" w:line="240" w:lineRule="auto"/>
              <w:rPr>
                <w:rFonts w:ascii="Calibri" w:eastAsia="Times New Roman" w:hAnsi="Calibri" w:cs="Calibri"/>
                <w:color w:val="000000"/>
                <w:sz w:val="16"/>
                <w:szCs w:val="16"/>
                <w:lang w:val="fr-CA" w:eastAsia="en-CA"/>
              </w:rPr>
            </w:pPr>
            <w:r w:rsidRPr="00813C39">
              <w:rPr>
                <w:rFonts w:ascii="Calibri" w:eastAsia="Times New Roman" w:hAnsi="Calibri" w:cs="Calibri"/>
                <w:color w:val="000000"/>
                <w:sz w:val="16"/>
                <w:szCs w:val="16"/>
                <w:lang w:val="fr-CA" w:eastAsia="en-CA"/>
              </w:rPr>
              <w:t> </w:t>
            </w:r>
          </w:p>
        </w:tc>
        <w:tc>
          <w:tcPr>
            <w:tcW w:w="1559" w:type="dxa"/>
            <w:tcBorders>
              <w:top w:val="nil"/>
              <w:left w:val="single" w:sz="4" w:space="0" w:color="auto"/>
              <w:bottom w:val="nil"/>
              <w:right w:val="nil"/>
            </w:tcBorders>
            <w:shd w:val="thinDiagStripe" w:color="000000" w:fill="FFFFFF"/>
            <w:noWrap/>
            <w:vAlign w:val="center"/>
            <w:hideMark/>
          </w:tcPr>
          <w:p w14:paraId="33756B71" w14:textId="77777777" w:rsidR="001F121D" w:rsidRPr="00813C39" w:rsidRDefault="001F121D" w:rsidP="001F121D">
            <w:pPr>
              <w:spacing w:after="0" w:line="240" w:lineRule="auto"/>
              <w:rPr>
                <w:rFonts w:ascii="Calibri" w:eastAsia="Times New Roman" w:hAnsi="Calibri" w:cs="Calibri"/>
                <w:color w:val="000000"/>
                <w:sz w:val="16"/>
                <w:szCs w:val="16"/>
                <w:lang w:val="fr-CA" w:eastAsia="en-CA"/>
              </w:rPr>
            </w:pPr>
            <w:r w:rsidRPr="00813C39">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FFFFFF"/>
            <w:noWrap/>
            <w:vAlign w:val="center"/>
            <w:hideMark/>
          </w:tcPr>
          <w:p w14:paraId="3AA79130" w14:textId="77777777" w:rsidR="001F121D" w:rsidRPr="00813C39" w:rsidRDefault="001F121D" w:rsidP="001F121D">
            <w:pPr>
              <w:spacing w:after="0" w:line="240" w:lineRule="auto"/>
              <w:rPr>
                <w:rFonts w:ascii="Calibri" w:eastAsia="Times New Roman" w:hAnsi="Calibri" w:cs="Calibri"/>
                <w:color w:val="000000"/>
                <w:sz w:val="16"/>
                <w:szCs w:val="16"/>
                <w:lang w:val="fr-CA" w:eastAsia="en-CA"/>
              </w:rPr>
            </w:pPr>
            <w:r w:rsidRPr="00813C39">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4979AEAF" w14:textId="77777777" w:rsidR="001F121D" w:rsidRPr="00813C39" w:rsidRDefault="001F121D" w:rsidP="001F121D">
            <w:pPr>
              <w:spacing w:after="0" w:line="240" w:lineRule="auto"/>
              <w:rPr>
                <w:rFonts w:ascii="Calibri" w:eastAsia="Times New Roman" w:hAnsi="Calibri" w:cs="Calibri"/>
                <w:color w:val="000000"/>
                <w:sz w:val="16"/>
                <w:szCs w:val="16"/>
                <w:lang w:val="fr-CA" w:eastAsia="en-CA"/>
              </w:rPr>
            </w:pPr>
            <w:r w:rsidRPr="00813C39">
              <w:rPr>
                <w:rFonts w:ascii="Calibri" w:eastAsia="Times New Roman" w:hAnsi="Calibri" w:cs="Calibri"/>
                <w:color w:val="000000"/>
                <w:sz w:val="16"/>
                <w:szCs w:val="16"/>
                <w:lang w:val="fr-CA" w:eastAsia="en-CA"/>
              </w:rPr>
              <w:t> </w:t>
            </w:r>
          </w:p>
        </w:tc>
      </w:tr>
      <w:tr w:rsidR="001F121D" w:rsidRPr="00ED1611" w14:paraId="59BA27F6" w14:textId="77777777" w:rsidTr="00D00BF7">
        <w:trPr>
          <w:trHeight w:val="557"/>
        </w:trPr>
        <w:tc>
          <w:tcPr>
            <w:tcW w:w="7078" w:type="dxa"/>
            <w:tcBorders>
              <w:top w:val="nil"/>
              <w:left w:val="single" w:sz="8" w:space="0" w:color="auto"/>
              <w:bottom w:val="single" w:sz="4" w:space="0" w:color="auto"/>
              <w:right w:val="single" w:sz="4" w:space="0" w:color="auto"/>
            </w:tcBorders>
            <w:shd w:val="clear" w:color="000000" w:fill="FFFFFF"/>
            <w:vAlign w:val="center"/>
          </w:tcPr>
          <w:p w14:paraId="2036B59E" w14:textId="16877E2C" w:rsidR="001F121D" w:rsidRPr="00813C39" w:rsidRDefault="001F121D" w:rsidP="001F121D">
            <w:pPr>
              <w:spacing w:after="0" w:line="240" w:lineRule="auto"/>
              <w:rPr>
                <w:rFonts w:ascii="Calibri" w:eastAsia="Times New Roman" w:hAnsi="Calibri" w:cs="Calibri"/>
                <w:sz w:val="16"/>
                <w:szCs w:val="16"/>
                <w:lang w:val="fr-CA" w:eastAsia="en-CA"/>
              </w:rPr>
            </w:pPr>
          </w:p>
        </w:tc>
        <w:tc>
          <w:tcPr>
            <w:tcW w:w="1870" w:type="dxa"/>
            <w:tcBorders>
              <w:top w:val="nil"/>
              <w:left w:val="nil"/>
              <w:bottom w:val="single" w:sz="4" w:space="0" w:color="auto"/>
              <w:right w:val="nil"/>
            </w:tcBorders>
            <w:shd w:val="clear" w:color="auto" w:fill="auto"/>
            <w:noWrap/>
            <w:vAlign w:val="center"/>
          </w:tcPr>
          <w:p w14:paraId="6DE23308" w14:textId="2A659811" w:rsidR="001F121D" w:rsidRPr="007D5EF0" w:rsidRDefault="001F121D" w:rsidP="001F121D">
            <w:pPr>
              <w:spacing w:after="0" w:line="240" w:lineRule="auto"/>
              <w:rPr>
                <w:rFonts w:ascii="Calibri" w:eastAsia="Times New Roman" w:hAnsi="Calibri" w:cs="Calibri"/>
                <w:color w:val="0563C1"/>
                <w:sz w:val="16"/>
                <w:szCs w:val="16"/>
                <w:u w:val="single"/>
                <w:lang w:val="fr-CA" w:eastAsia="en-CA"/>
              </w:rPr>
            </w:pPr>
          </w:p>
        </w:tc>
        <w:tc>
          <w:tcPr>
            <w:tcW w:w="1559" w:type="dxa"/>
            <w:tcBorders>
              <w:top w:val="nil"/>
              <w:left w:val="single" w:sz="4" w:space="0" w:color="auto"/>
              <w:bottom w:val="nil"/>
              <w:right w:val="nil"/>
            </w:tcBorders>
            <w:shd w:val="thinDiagStripe" w:color="000000" w:fill="FFFFFF"/>
            <w:noWrap/>
            <w:vAlign w:val="center"/>
          </w:tcPr>
          <w:p w14:paraId="19CCA26F" w14:textId="635AB884"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363" w:type="dxa"/>
            <w:gridSpan w:val="2"/>
            <w:tcBorders>
              <w:top w:val="nil"/>
              <w:left w:val="nil"/>
              <w:bottom w:val="nil"/>
              <w:right w:val="single" w:sz="4" w:space="0" w:color="auto"/>
            </w:tcBorders>
            <w:shd w:val="thinDiagStripe" w:color="000000" w:fill="FFFFFF"/>
            <w:noWrap/>
            <w:vAlign w:val="center"/>
          </w:tcPr>
          <w:p w14:paraId="5A803EC9" w14:textId="2FDA4375"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c>
          <w:tcPr>
            <w:tcW w:w="1080" w:type="dxa"/>
            <w:tcBorders>
              <w:top w:val="nil"/>
              <w:left w:val="nil"/>
              <w:bottom w:val="single" w:sz="4" w:space="0" w:color="auto"/>
              <w:right w:val="single" w:sz="8" w:space="0" w:color="auto"/>
            </w:tcBorders>
            <w:shd w:val="clear" w:color="auto" w:fill="auto"/>
            <w:noWrap/>
            <w:vAlign w:val="center"/>
          </w:tcPr>
          <w:p w14:paraId="04F58349" w14:textId="40AFB5B2" w:rsidR="001F121D" w:rsidRPr="007D5EF0" w:rsidRDefault="001F121D" w:rsidP="001F121D">
            <w:pPr>
              <w:spacing w:after="0" w:line="240" w:lineRule="auto"/>
              <w:rPr>
                <w:rFonts w:ascii="Calibri" w:eastAsia="Times New Roman" w:hAnsi="Calibri" w:cs="Calibri"/>
                <w:color w:val="000000"/>
                <w:sz w:val="16"/>
                <w:szCs w:val="16"/>
                <w:lang w:val="fr-CA" w:eastAsia="en-CA"/>
              </w:rPr>
            </w:pPr>
          </w:p>
        </w:tc>
      </w:tr>
      <w:bookmarkEnd w:id="2"/>
      <w:bookmarkEnd w:id="3"/>
    </w:tbl>
    <w:p w14:paraId="04FF8F94" w14:textId="77777777" w:rsidR="00B851E7" w:rsidRDefault="00B851E7" w:rsidP="002175ED">
      <w:pPr>
        <w:rPr>
          <w:sz w:val="16"/>
          <w:szCs w:val="16"/>
          <w:lang w:val="fr-CA"/>
        </w:rPr>
      </w:pPr>
    </w:p>
    <w:p w14:paraId="77AD97C6" w14:textId="77777777" w:rsidR="00D00BF7" w:rsidRPr="007D5EF0" w:rsidRDefault="00D00BF7" w:rsidP="0076376A">
      <w:pPr>
        <w:ind w:left="142"/>
        <w:rPr>
          <w:lang w:val="fr-CA"/>
        </w:rPr>
      </w:pPr>
      <w:r>
        <w:rPr>
          <w:b/>
          <w:bCs/>
          <w:noProof/>
          <w:sz w:val="32"/>
          <w:szCs w:val="32"/>
          <w:lang w:val="en-GB" w:eastAsia="en-GB"/>
        </w:rPr>
        <w:drawing>
          <wp:inline distT="0" distB="0" distL="0" distR="0" wp14:anchorId="3E028441" wp14:editId="01987F2B">
            <wp:extent cx="8229600" cy="6184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ormal - header-f.jpg"/>
                    <pic:cNvPicPr/>
                  </pic:nvPicPr>
                  <pic:blipFill>
                    <a:blip r:embed="rId13">
                      <a:extLst>
                        <a:ext uri="{28A0092B-C50C-407E-A947-70E740481C1C}">
                          <a14:useLocalDpi xmlns:a14="http://schemas.microsoft.com/office/drawing/2010/main" val="0"/>
                        </a:ext>
                      </a:extLst>
                    </a:blip>
                    <a:stretch>
                      <a:fillRect/>
                    </a:stretch>
                  </pic:blipFill>
                  <pic:spPr>
                    <a:xfrm>
                      <a:off x="0" y="0"/>
                      <a:ext cx="8229600" cy="618490"/>
                    </a:xfrm>
                    <a:prstGeom prst="rect">
                      <a:avLst/>
                    </a:prstGeom>
                  </pic:spPr>
                </pic:pic>
              </a:graphicData>
            </a:graphic>
          </wp:inline>
        </w:drawing>
      </w:r>
    </w:p>
    <w:tbl>
      <w:tblPr>
        <w:tblW w:w="12950" w:type="dxa"/>
        <w:tblInd w:w="118" w:type="dxa"/>
        <w:tblLayout w:type="fixed"/>
        <w:tblLook w:val="04A0" w:firstRow="1" w:lastRow="0" w:firstColumn="1" w:lastColumn="0" w:noHBand="0" w:noVBand="1"/>
      </w:tblPr>
      <w:tblGrid>
        <w:gridCol w:w="7078"/>
        <w:gridCol w:w="1870"/>
        <w:gridCol w:w="1559"/>
        <w:gridCol w:w="8"/>
        <w:gridCol w:w="1355"/>
        <w:gridCol w:w="1080"/>
      </w:tblGrid>
      <w:tr w:rsidR="00D00BF7" w:rsidRPr="00ED1611" w14:paraId="7A307E95" w14:textId="77777777" w:rsidTr="004F36A3">
        <w:trPr>
          <w:trHeight w:val="1103"/>
        </w:trPr>
        <w:tc>
          <w:tcPr>
            <w:tcW w:w="7078"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59A48BDA" w14:textId="77777777" w:rsidR="00D00BF7" w:rsidRPr="007D5EF0" w:rsidRDefault="00D00BF7" w:rsidP="004F36A3">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Mesures à prendre</w:t>
            </w:r>
          </w:p>
        </w:tc>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960CE1" w14:textId="77777777" w:rsidR="00D00BF7" w:rsidRPr="007D5EF0" w:rsidRDefault="00D00BF7" w:rsidP="004F36A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Ressources</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(exemples, modèles, documents d’orientation)</w:t>
            </w:r>
          </w:p>
        </w:tc>
        <w:tc>
          <w:tcPr>
            <w:tcW w:w="15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78CFAE" w14:textId="77777777" w:rsidR="00D00BF7" w:rsidRPr="007D5EF0" w:rsidRDefault="00D00BF7" w:rsidP="004F36A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Détails de la mise en œuvre</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(précisions sur l’équipement de protection individuelle, fréquence, nom de la politique, processus, etc.)</w:t>
            </w:r>
          </w:p>
        </w:tc>
        <w:tc>
          <w:tcPr>
            <w:tcW w:w="135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C42C09" w14:textId="77777777" w:rsidR="00D00BF7" w:rsidRPr="007D5EF0" w:rsidRDefault="00D00BF7" w:rsidP="004F36A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 xml:space="preserve">Moyen de communication </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(affiche, formation, communication verbale)</w:t>
            </w:r>
          </w:p>
        </w:tc>
        <w:tc>
          <w:tcPr>
            <w:tcW w:w="108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48DA4FB4" w14:textId="77777777" w:rsidR="00D00BF7" w:rsidRPr="007D5EF0" w:rsidRDefault="00D00BF7" w:rsidP="004F36A3">
            <w:pPr>
              <w:spacing w:after="0" w:line="240" w:lineRule="auto"/>
              <w:jc w:val="center"/>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 xml:space="preserve">État </w:t>
            </w:r>
            <w:r w:rsidRPr="007D5EF0">
              <w:rPr>
                <w:rFonts w:ascii="Calibri" w:eastAsia="Times New Roman" w:hAnsi="Calibri" w:cs="Calibri"/>
                <w:b/>
                <w:bCs/>
                <w:color w:val="000000"/>
                <w:sz w:val="16"/>
                <w:szCs w:val="16"/>
                <w:lang w:val="fr-CA" w:eastAsia="en-CA"/>
              </w:rPr>
              <w:br/>
            </w:r>
            <w:r w:rsidRPr="007D5EF0">
              <w:rPr>
                <w:rFonts w:ascii="Calibri" w:eastAsia="Times New Roman" w:hAnsi="Calibri" w:cs="Calibri"/>
                <w:color w:val="000000"/>
                <w:sz w:val="16"/>
                <w:szCs w:val="16"/>
                <w:lang w:val="fr-CA" w:eastAsia="en-CA"/>
              </w:rPr>
              <w:t>(réalisée, en cours, pas commencée, sans objet)</w:t>
            </w:r>
          </w:p>
        </w:tc>
      </w:tr>
      <w:tr w:rsidR="00D00BF7" w:rsidRPr="00ED1611" w14:paraId="7D36E52A" w14:textId="77777777" w:rsidTr="00D00BF7">
        <w:trPr>
          <w:trHeight w:val="563"/>
        </w:trPr>
        <w:tc>
          <w:tcPr>
            <w:tcW w:w="8948" w:type="dxa"/>
            <w:gridSpan w:val="2"/>
            <w:tcBorders>
              <w:top w:val="single" w:sz="4" w:space="0" w:color="auto"/>
              <w:left w:val="single" w:sz="8" w:space="0" w:color="auto"/>
              <w:bottom w:val="single" w:sz="4" w:space="0" w:color="auto"/>
              <w:right w:val="nil"/>
            </w:tcBorders>
            <w:shd w:val="clear" w:color="auto" w:fill="auto"/>
            <w:noWrap/>
            <w:vAlign w:val="center"/>
            <w:hideMark/>
          </w:tcPr>
          <w:p w14:paraId="3175244C" w14:textId="4E63A46E" w:rsidR="00D00BF7" w:rsidRPr="00167776" w:rsidRDefault="00D00BF7" w:rsidP="004F36A3">
            <w:pPr>
              <w:spacing w:after="0" w:line="240" w:lineRule="auto"/>
              <w:rPr>
                <w:rFonts w:ascii="Calibri" w:eastAsia="Times New Roman" w:hAnsi="Calibri" w:cs="Calibri"/>
                <w:b/>
                <w:bCs/>
                <w:color w:val="000000"/>
                <w:sz w:val="16"/>
                <w:szCs w:val="16"/>
                <w:lang w:val="fr-CA" w:eastAsia="en-CA"/>
              </w:rPr>
            </w:pPr>
            <w:r>
              <w:rPr>
                <w:rFonts w:ascii="Calibri" w:eastAsia="Times New Roman" w:hAnsi="Calibri" w:cs="Calibri"/>
                <w:b/>
                <w:bCs/>
                <w:color w:val="000000"/>
                <w:sz w:val="16"/>
                <w:szCs w:val="16"/>
                <w:lang w:val="fr-CA" w:eastAsia="en-CA"/>
              </w:rPr>
              <w:t xml:space="preserve">Exigences relatives à </w:t>
            </w:r>
            <w:r w:rsidRPr="00167776">
              <w:rPr>
                <w:rFonts w:ascii="Calibri" w:eastAsia="Times New Roman" w:hAnsi="Calibri" w:cs="Calibri"/>
                <w:b/>
                <w:bCs/>
                <w:i/>
                <w:iCs/>
                <w:color w:val="000000"/>
                <w:sz w:val="16"/>
                <w:szCs w:val="16"/>
                <w:lang w:val="fr-CA" w:eastAsia="en-CA"/>
              </w:rPr>
              <w:t>Loi sur l’hygiène et la sécurité au travail</w:t>
            </w:r>
            <w:r>
              <w:rPr>
                <w:rFonts w:ascii="Calibri" w:eastAsia="Times New Roman" w:hAnsi="Calibri" w:cs="Calibri"/>
                <w:b/>
                <w:bCs/>
                <w:color w:val="000000"/>
                <w:sz w:val="16"/>
                <w:szCs w:val="16"/>
                <w:lang w:val="fr-CA" w:eastAsia="en-CA"/>
              </w:rPr>
              <w:t xml:space="preserve"> et à ses règlements </w:t>
            </w:r>
          </w:p>
        </w:tc>
        <w:tc>
          <w:tcPr>
            <w:tcW w:w="1559" w:type="dxa"/>
            <w:tcBorders>
              <w:top w:val="nil"/>
              <w:left w:val="nil"/>
              <w:bottom w:val="nil"/>
              <w:right w:val="nil"/>
            </w:tcBorders>
            <w:shd w:val="clear" w:color="auto" w:fill="auto"/>
            <w:noWrap/>
            <w:vAlign w:val="center"/>
            <w:hideMark/>
          </w:tcPr>
          <w:p w14:paraId="75FE4F59" w14:textId="77777777" w:rsidR="00D00BF7" w:rsidRPr="00167776" w:rsidRDefault="00D00BF7" w:rsidP="004F36A3">
            <w:pPr>
              <w:spacing w:after="0" w:line="240" w:lineRule="auto"/>
              <w:rPr>
                <w:rFonts w:ascii="Calibri" w:eastAsia="Times New Roman" w:hAnsi="Calibri" w:cs="Calibri"/>
                <w:b/>
                <w:bCs/>
                <w:color w:val="000000"/>
                <w:sz w:val="16"/>
                <w:szCs w:val="16"/>
                <w:lang w:val="fr-CA" w:eastAsia="en-CA"/>
              </w:rPr>
            </w:pPr>
            <w:r w:rsidRPr="00167776">
              <w:rPr>
                <w:rFonts w:ascii="Calibri" w:eastAsia="Times New Roman" w:hAnsi="Calibri" w:cs="Calibri"/>
                <w:b/>
                <w:bCs/>
                <w:color w:val="000000"/>
                <w:sz w:val="16"/>
                <w:szCs w:val="16"/>
                <w:lang w:val="fr-CA" w:eastAsia="en-CA"/>
              </w:rPr>
              <w:t> </w:t>
            </w:r>
          </w:p>
        </w:tc>
        <w:tc>
          <w:tcPr>
            <w:tcW w:w="1363" w:type="dxa"/>
            <w:gridSpan w:val="2"/>
            <w:tcBorders>
              <w:top w:val="nil"/>
              <w:left w:val="nil"/>
              <w:bottom w:val="nil"/>
              <w:right w:val="nil"/>
            </w:tcBorders>
            <w:shd w:val="clear" w:color="auto" w:fill="auto"/>
            <w:noWrap/>
            <w:vAlign w:val="center"/>
            <w:hideMark/>
          </w:tcPr>
          <w:p w14:paraId="3836FE12" w14:textId="77777777" w:rsidR="00D00BF7" w:rsidRPr="00167776" w:rsidRDefault="00D00BF7" w:rsidP="004F36A3">
            <w:pPr>
              <w:spacing w:after="0" w:line="240" w:lineRule="auto"/>
              <w:rPr>
                <w:rFonts w:ascii="Calibri" w:eastAsia="Times New Roman" w:hAnsi="Calibri" w:cs="Calibri"/>
                <w:b/>
                <w:bCs/>
                <w:color w:val="000000"/>
                <w:sz w:val="16"/>
                <w:szCs w:val="16"/>
                <w:lang w:val="fr-CA" w:eastAsia="en-CA"/>
              </w:rPr>
            </w:pPr>
            <w:r w:rsidRPr="00167776">
              <w:rPr>
                <w:rFonts w:ascii="Calibri" w:eastAsia="Times New Roman" w:hAnsi="Calibri" w:cs="Calibri"/>
                <w:b/>
                <w:bCs/>
                <w:color w:val="000000"/>
                <w:sz w:val="16"/>
                <w:szCs w:val="16"/>
                <w:lang w:val="fr-CA" w:eastAsia="en-CA"/>
              </w:rPr>
              <w:t> </w:t>
            </w:r>
          </w:p>
        </w:tc>
        <w:tc>
          <w:tcPr>
            <w:tcW w:w="1080" w:type="dxa"/>
            <w:tcBorders>
              <w:top w:val="nil"/>
              <w:left w:val="nil"/>
              <w:bottom w:val="nil"/>
              <w:right w:val="single" w:sz="8" w:space="0" w:color="auto"/>
            </w:tcBorders>
            <w:shd w:val="clear" w:color="auto" w:fill="auto"/>
            <w:noWrap/>
            <w:vAlign w:val="center"/>
            <w:hideMark/>
          </w:tcPr>
          <w:p w14:paraId="30BDD23B" w14:textId="77777777" w:rsidR="00D00BF7" w:rsidRPr="00167776" w:rsidRDefault="00D00BF7" w:rsidP="004F36A3">
            <w:pPr>
              <w:spacing w:after="0" w:line="240" w:lineRule="auto"/>
              <w:rPr>
                <w:rFonts w:ascii="Calibri" w:eastAsia="Times New Roman" w:hAnsi="Calibri" w:cs="Calibri"/>
                <w:b/>
                <w:bCs/>
                <w:color w:val="000000"/>
                <w:sz w:val="16"/>
                <w:szCs w:val="16"/>
                <w:lang w:val="fr-CA" w:eastAsia="en-CA"/>
              </w:rPr>
            </w:pPr>
            <w:r w:rsidRPr="00167776">
              <w:rPr>
                <w:rFonts w:ascii="Calibri" w:eastAsia="Times New Roman" w:hAnsi="Calibri" w:cs="Calibri"/>
                <w:b/>
                <w:bCs/>
                <w:color w:val="000000"/>
                <w:sz w:val="16"/>
                <w:szCs w:val="16"/>
                <w:lang w:val="fr-CA" w:eastAsia="en-CA"/>
              </w:rPr>
              <w:t> </w:t>
            </w:r>
          </w:p>
        </w:tc>
      </w:tr>
      <w:tr w:rsidR="00D00BF7" w:rsidRPr="00ED1611" w14:paraId="7BFB20FF" w14:textId="77777777" w:rsidTr="004F36A3">
        <w:trPr>
          <w:trHeight w:val="557"/>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2C454660" w14:textId="77777777" w:rsidR="00D00BF7" w:rsidRPr="00813C39" w:rsidRDefault="00D00BF7" w:rsidP="004F36A3">
            <w:pPr>
              <w:spacing w:after="0" w:line="240" w:lineRule="auto"/>
              <w:rPr>
                <w:rFonts w:ascii="Calibri" w:eastAsia="Times New Roman" w:hAnsi="Calibri" w:cs="Calibri"/>
                <w:sz w:val="16"/>
                <w:szCs w:val="16"/>
                <w:lang w:val="fr-CA" w:eastAsia="en-CA"/>
              </w:rPr>
            </w:pPr>
            <w:r w:rsidRPr="00542E49">
              <w:rPr>
                <w:rFonts w:ascii="Calibri" w:eastAsia="Times New Roman" w:hAnsi="Calibri" w:cs="Calibri"/>
                <w:sz w:val="16"/>
                <w:szCs w:val="16"/>
                <w:lang w:val="fr-CA" w:eastAsia="en-CA"/>
              </w:rPr>
              <w:t>Consulter</w:t>
            </w:r>
            <w:r>
              <w:rPr>
                <w:rFonts w:ascii="Calibri" w:eastAsia="Times New Roman" w:hAnsi="Calibri" w:cs="Calibri"/>
                <w:sz w:val="16"/>
                <w:szCs w:val="16"/>
                <w:lang w:val="fr-CA" w:eastAsia="en-CA"/>
              </w:rPr>
              <w:t xml:space="preserve"> le</w:t>
            </w:r>
            <w:r w:rsidRPr="00542E49">
              <w:rPr>
                <w:rFonts w:ascii="Calibri" w:eastAsia="Times New Roman" w:hAnsi="Calibri" w:cs="Calibri"/>
                <w:sz w:val="16"/>
                <w:szCs w:val="16"/>
                <w:lang w:val="fr-CA" w:eastAsia="en-CA"/>
              </w:rPr>
              <w:t xml:space="preserve"> comité mixte d’hygiène et de sécurité ou le délégué à l’hygiène et à l</w:t>
            </w:r>
            <w:r>
              <w:rPr>
                <w:rFonts w:ascii="Calibri" w:eastAsia="Times New Roman" w:hAnsi="Calibri" w:cs="Calibri"/>
                <w:sz w:val="16"/>
                <w:szCs w:val="16"/>
                <w:lang w:val="fr-CA" w:eastAsia="en-CA"/>
              </w:rPr>
              <w:t>a sécurité, s’il en est, ou les employés pour ce qui est des nouvelles politiques ou des nouveaux processus établis relativement à la</w:t>
            </w:r>
            <w:r w:rsidRPr="00542E49">
              <w:rPr>
                <w:rFonts w:ascii="Calibri" w:eastAsia="Times New Roman" w:hAnsi="Calibri" w:cs="Calibri"/>
                <w:sz w:val="16"/>
                <w:szCs w:val="16"/>
                <w:lang w:val="fr-CA" w:eastAsia="en-CA"/>
              </w:rPr>
              <w:t xml:space="preserve"> COVID-19</w:t>
            </w:r>
            <w:r>
              <w:rPr>
                <w:rFonts w:ascii="Calibri" w:eastAsia="Times New Roman" w:hAnsi="Calibri" w:cs="Calibri"/>
                <w:sz w:val="16"/>
                <w:szCs w:val="16"/>
                <w:lang w:val="fr-CA" w:eastAsia="en-CA"/>
              </w:rPr>
              <w:t>.</w:t>
            </w:r>
            <w:r w:rsidRPr="00542E49">
              <w:rPr>
                <w:rFonts w:ascii="Calibri" w:eastAsia="Times New Roman" w:hAnsi="Calibri" w:cs="Calibri"/>
                <w:sz w:val="16"/>
                <w:szCs w:val="16"/>
                <w:lang w:val="fr-CA"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78A98FE3" w14:textId="16EAD8FE" w:rsidR="00D00BF7" w:rsidRPr="007D5EF0" w:rsidRDefault="003D0AE8" w:rsidP="004F36A3">
            <w:pPr>
              <w:spacing w:after="0" w:line="240" w:lineRule="auto"/>
              <w:rPr>
                <w:rFonts w:ascii="Calibri" w:eastAsia="Times New Roman" w:hAnsi="Calibri" w:cs="Calibri"/>
                <w:color w:val="0563C1"/>
                <w:sz w:val="16"/>
                <w:szCs w:val="16"/>
                <w:u w:val="single"/>
                <w:lang w:val="fr-CA" w:eastAsia="en-CA"/>
              </w:rPr>
            </w:pPr>
            <w:hyperlink r:id="rId36" w:history="1">
              <w:r w:rsidR="00D00BF7" w:rsidRPr="007D5EF0">
                <w:rPr>
                  <w:rFonts w:ascii="Calibri" w:eastAsia="Times New Roman" w:hAnsi="Calibri" w:cs="Calibri"/>
                  <w:color w:val="0563C1"/>
                  <w:sz w:val="16"/>
                  <w:szCs w:val="16"/>
                  <w:u w:val="single"/>
                  <w:lang w:val="fr-CA" w:eastAsia="en-CA"/>
                </w:rPr>
                <w:t xml:space="preserve">Comités mixtes </w:t>
              </w:r>
              <w:r w:rsidR="00D00BF7" w:rsidRPr="001B67E1">
                <w:rPr>
                  <w:rFonts w:ascii="Calibri" w:eastAsia="Times New Roman" w:hAnsi="Calibri" w:cs="Calibri"/>
                  <w:color w:val="0563C1"/>
                  <w:spacing w:val="-2"/>
                  <w:sz w:val="16"/>
                  <w:szCs w:val="16"/>
                  <w:u w:val="single"/>
                  <w:lang w:val="fr-CA" w:eastAsia="en-CA"/>
                </w:rPr>
                <w:t>d’hygiène et de sécurité –</w:t>
              </w:r>
              <w:r w:rsidR="00D00BF7" w:rsidRPr="007D5EF0">
                <w:rPr>
                  <w:rFonts w:ascii="Calibri" w:eastAsia="Times New Roman" w:hAnsi="Calibri" w:cs="Calibri"/>
                  <w:color w:val="0563C1"/>
                  <w:sz w:val="16"/>
                  <w:szCs w:val="16"/>
                  <w:u w:val="single"/>
                  <w:lang w:val="fr-CA" w:eastAsia="en-CA"/>
                </w:rPr>
                <w:t xml:space="preserve"> Guide sur la législation en matière d’hygiène et de sécurité au travail</w:t>
              </w:r>
            </w:hyperlink>
          </w:p>
        </w:tc>
        <w:tc>
          <w:tcPr>
            <w:tcW w:w="1559" w:type="dxa"/>
            <w:tcBorders>
              <w:top w:val="nil"/>
              <w:left w:val="single" w:sz="4" w:space="0" w:color="auto"/>
              <w:bottom w:val="nil"/>
              <w:right w:val="nil"/>
            </w:tcBorders>
            <w:shd w:val="thinDiagStripe" w:color="000000" w:fill="FFFFFF"/>
            <w:noWrap/>
            <w:vAlign w:val="center"/>
            <w:hideMark/>
          </w:tcPr>
          <w:p w14:paraId="1C01EE74" w14:textId="4A935141" w:rsidR="00D00BF7" w:rsidRPr="007D5EF0" w:rsidRDefault="00D00BF7" w:rsidP="004F36A3">
            <w:pPr>
              <w:spacing w:after="0" w:line="240" w:lineRule="auto"/>
              <w:rPr>
                <w:rFonts w:ascii="Calibri" w:eastAsia="Times New Roman" w:hAnsi="Calibri" w:cs="Calibri"/>
                <w:color w:val="000000"/>
                <w:sz w:val="16"/>
                <w:szCs w:val="16"/>
                <w:lang w:val="fr-CA" w:eastAsia="en-CA"/>
              </w:rPr>
            </w:pPr>
            <w:r>
              <w:rPr>
                <w:rFonts w:ascii="Calibri" w:eastAsia="Times New Roman" w:hAnsi="Calibri" w:cs="Calibri"/>
                <w:b/>
                <w:bCs/>
                <w:noProof/>
                <w:color w:val="000000"/>
                <w:sz w:val="16"/>
                <w:szCs w:val="16"/>
                <w:lang w:val="en-GB" w:eastAsia="en-GB"/>
              </w:rPr>
              <mc:AlternateContent>
                <mc:Choice Requires="wps">
                  <w:drawing>
                    <wp:anchor distT="0" distB="0" distL="114300" distR="114300" simplePos="0" relativeHeight="251660288" behindDoc="0" locked="0" layoutInCell="1" allowOverlap="1" wp14:anchorId="7951B663" wp14:editId="16E2C79A">
                      <wp:simplePos x="0" y="0"/>
                      <wp:positionH relativeFrom="column">
                        <wp:posOffset>-37465</wp:posOffset>
                      </wp:positionH>
                      <wp:positionV relativeFrom="paragraph">
                        <wp:posOffset>-249555</wp:posOffset>
                      </wp:positionV>
                      <wp:extent cx="2510790" cy="0"/>
                      <wp:effectExtent l="0" t="0" r="22860" b="19050"/>
                      <wp:wrapNone/>
                      <wp:docPr id="17" name="Straight Connector 17"/>
                      <wp:cNvGraphicFramePr/>
                      <a:graphic xmlns:a="http://schemas.openxmlformats.org/drawingml/2006/main">
                        <a:graphicData uri="http://schemas.microsoft.com/office/word/2010/wordprocessingShape">
                          <wps:wsp>
                            <wps:cNvCnPr/>
                            <wps:spPr>
                              <a:xfrm flipH="1">
                                <a:off x="0" y="0"/>
                                <a:ext cx="251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4DEE5" id="Straight Connector 1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9.65pt" to="194.7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" strokecolor="black [3213]"/>
                  </w:pict>
                </mc:Fallback>
              </mc:AlternateContent>
            </w:r>
            <w:r w:rsidRPr="007D5EF0">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FFFFFF"/>
            <w:noWrap/>
            <w:vAlign w:val="center"/>
            <w:hideMark/>
          </w:tcPr>
          <w:p w14:paraId="11259CB4"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6AF96095"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D00BF7" w:rsidRPr="00ED1611" w14:paraId="1572F72D" w14:textId="77777777" w:rsidTr="004F36A3">
        <w:trPr>
          <w:trHeight w:val="281"/>
        </w:trPr>
        <w:tc>
          <w:tcPr>
            <w:tcW w:w="7078" w:type="dxa"/>
            <w:tcBorders>
              <w:top w:val="nil"/>
              <w:left w:val="single" w:sz="8" w:space="0" w:color="auto"/>
              <w:bottom w:val="single" w:sz="4" w:space="0" w:color="auto"/>
              <w:right w:val="single" w:sz="4" w:space="0" w:color="auto"/>
            </w:tcBorders>
            <w:shd w:val="clear" w:color="auto" w:fill="auto"/>
            <w:vAlign w:val="center"/>
            <w:hideMark/>
          </w:tcPr>
          <w:p w14:paraId="6C2DD3FD" w14:textId="77777777" w:rsidR="00D00BF7" w:rsidRPr="00813C39" w:rsidRDefault="00D00BF7" w:rsidP="004F36A3">
            <w:pPr>
              <w:spacing w:after="0" w:line="240" w:lineRule="auto"/>
              <w:rPr>
                <w:rFonts w:ascii="Calibri" w:eastAsia="Times New Roman" w:hAnsi="Calibri" w:cs="Calibri"/>
                <w:color w:val="000000"/>
                <w:sz w:val="16"/>
                <w:szCs w:val="16"/>
                <w:lang w:val="fr-CA" w:eastAsia="en-CA"/>
              </w:rPr>
            </w:pPr>
            <w:r w:rsidRPr="00813C39">
              <w:rPr>
                <w:rFonts w:ascii="Calibri" w:eastAsia="Times New Roman" w:hAnsi="Calibri" w:cs="Calibri"/>
                <w:color w:val="000000"/>
                <w:sz w:val="16"/>
                <w:szCs w:val="16"/>
                <w:lang w:val="fr-CA" w:eastAsia="en-CA"/>
              </w:rPr>
              <w:t xml:space="preserve">Fournir une supervision compétente et suffisante </w:t>
            </w:r>
            <w:r>
              <w:rPr>
                <w:rFonts w:ascii="Calibri" w:eastAsia="Times New Roman" w:hAnsi="Calibri" w:cs="Calibri"/>
                <w:color w:val="000000"/>
                <w:sz w:val="16"/>
                <w:szCs w:val="16"/>
                <w:lang w:val="fr-CA" w:eastAsia="en-CA"/>
              </w:rPr>
              <w:t>pour assurer que les employés se conforment aux politiques, aux procédures et aux processus établis.</w:t>
            </w:r>
            <w:r w:rsidRPr="00813C39">
              <w:rPr>
                <w:rFonts w:ascii="Calibri" w:eastAsia="Times New Roman" w:hAnsi="Calibri" w:cs="Calibri"/>
                <w:color w:val="000000"/>
                <w:sz w:val="16"/>
                <w:szCs w:val="16"/>
                <w:lang w:val="fr-CA" w:eastAsia="en-CA"/>
              </w:rPr>
              <w:t xml:space="preserve"> </w:t>
            </w:r>
          </w:p>
        </w:tc>
        <w:tc>
          <w:tcPr>
            <w:tcW w:w="1870" w:type="dxa"/>
            <w:tcBorders>
              <w:top w:val="nil"/>
              <w:left w:val="nil"/>
              <w:bottom w:val="single" w:sz="4" w:space="0" w:color="auto"/>
              <w:right w:val="nil"/>
            </w:tcBorders>
            <w:shd w:val="clear" w:color="auto" w:fill="auto"/>
            <w:noWrap/>
            <w:vAlign w:val="center"/>
            <w:hideMark/>
          </w:tcPr>
          <w:p w14:paraId="352A8CC5" w14:textId="77777777" w:rsidR="00D00BF7" w:rsidRPr="007D5EF0" w:rsidRDefault="003D0AE8" w:rsidP="004F36A3">
            <w:pPr>
              <w:spacing w:after="0" w:line="240" w:lineRule="auto"/>
              <w:rPr>
                <w:rFonts w:ascii="Calibri" w:eastAsia="Times New Roman" w:hAnsi="Calibri" w:cs="Calibri"/>
                <w:color w:val="000000"/>
                <w:sz w:val="16"/>
                <w:szCs w:val="16"/>
                <w:lang w:val="fr-CA" w:eastAsia="en-CA"/>
              </w:rPr>
            </w:pPr>
            <w:hyperlink r:id="rId37" w:history="1">
              <w:r w:rsidR="00D00BF7" w:rsidRPr="007D5EF0">
                <w:rPr>
                  <w:rStyle w:val="Hyperlink"/>
                  <w:rFonts w:ascii="Calibri" w:eastAsia="Times New Roman" w:hAnsi="Calibri" w:cs="Calibri"/>
                  <w:sz w:val="16"/>
                  <w:szCs w:val="16"/>
                  <w:lang w:val="fr-CA" w:eastAsia="en-CA"/>
                </w:rPr>
                <w:t>Supervision - Guide sur la législation en matière d’hygiène et de sécurité au travail</w:t>
              </w:r>
            </w:hyperlink>
          </w:p>
        </w:tc>
        <w:tc>
          <w:tcPr>
            <w:tcW w:w="1559" w:type="dxa"/>
            <w:tcBorders>
              <w:top w:val="nil"/>
              <w:left w:val="single" w:sz="4" w:space="0" w:color="auto"/>
              <w:bottom w:val="nil"/>
              <w:right w:val="nil"/>
            </w:tcBorders>
            <w:shd w:val="thinDiagStripe" w:color="000000" w:fill="auto"/>
            <w:noWrap/>
            <w:vAlign w:val="center"/>
            <w:hideMark/>
          </w:tcPr>
          <w:p w14:paraId="3C671EC9"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auto"/>
            <w:noWrap/>
            <w:vAlign w:val="center"/>
            <w:hideMark/>
          </w:tcPr>
          <w:p w14:paraId="5B14C7DB"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4743F74C"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D00BF7" w:rsidRPr="00ED1611" w14:paraId="3948F8DA" w14:textId="77777777" w:rsidTr="004F36A3">
        <w:trPr>
          <w:trHeight w:val="413"/>
        </w:trPr>
        <w:tc>
          <w:tcPr>
            <w:tcW w:w="7078" w:type="dxa"/>
            <w:tcBorders>
              <w:top w:val="nil"/>
              <w:left w:val="single" w:sz="8" w:space="0" w:color="auto"/>
              <w:bottom w:val="single" w:sz="4" w:space="0" w:color="auto"/>
              <w:right w:val="single" w:sz="4" w:space="0" w:color="auto"/>
            </w:tcBorders>
            <w:shd w:val="clear" w:color="000000" w:fill="FFFFFF"/>
            <w:vAlign w:val="center"/>
            <w:hideMark/>
          </w:tcPr>
          <w:p w14:paraId="768147A5" w14:textId="77777777" w:rsidR="00D00BF7" w:rsidRPr="005C186D" w:rsidRDefault="00D00BF7" w:rsidP="004F36A3">
            <w:pPr>
              <w:spacing w:after="0" w:line="240" w:lineRule="auto"/>
              <w:rPr>
                <w:rFonts w:ascii="Calibri" w:eastAsia="Times New Roman" w:hAnsi="Calibri" w:cs="Calibri"/>
                <w:color w:val="000000"/>
                <w:sz w:val="16"/>
                <w:szCs w:val="16"/>
                <w:lang w:val="fr-CA" w:eastAsia="en-CA"/>
              </w:rPr>
            </w:pPr>
            <w:r w:rsidRPr="00813C39">
              <w:rPr>
                <w:rFonts w:ascii="Calibri" w:eastAsia="Times New Roman" w:hAnsi="Calibri" w:cs="Calibri"/>
                <w:color w:val="000000"/>
                <w:sz w:val="16"/>
                <w:szCs w:val="16"/>
                <w:lang w:val="fr-CA" w:eastAsia="en-CA"/>
              </w:rPr>
              <w:t xml:space="preserve">Communiquer à tous les employés l’exigence de collaborer avec la Santé publique s’il y a un cas </w:t>
            </w:r>
            <w:r>
              <w:rPr>
                <w:rFonts w:ascii="Calibri" w:eastAsia="Times New Roman" w:hAnsi="Calibri" w:cs="Calibri"/>
                <w:color w:val="000000"/>
                <w:sz w:val="16"/>
                <w:szCs w:val="16"/>
                <w:lang w:val="fr-CA" w:eastAsia="en-CA"/>
              </w:rPr>
              <w:t>confirmé ou soupçonné</w:t>
            </w:r>
            <w:r w:rsidRPr="00813C39">
              <w:rPr>
                <w:rFonts w:ascii="Calibri" w:eastAsia="Times New Roman" w:hAnsi="Calibri" w:cs="Calibri"/>
                <w:color w:val="000000"/>
                <w:sz w:val="16"/>
                <w:szCs w:val="16"/>
                <w:lang w:val="fr-CA" w:eastAsia="en-CA"/>
              </w:rPr>
              <w:t xml:space="preserve"> de C</w:t>
            </w:r>
            <w:r>
              <w:rPr>
                <w:rFonts w:ascii="Calibri" w:eastAsia="Times New Roman" w:hAnsi="Calibri" w:cs="Calibri"/>
                <w:color w:val="000000"/>
                <w:sz w:val="16"/>
                <w:szCs w:val="16"/>
                <w:lang w:val="fr-CA" w:eastAsia="en-CA"/>
              </w:rPr>
              <w:t xml:space="preserve">OVID-19 au lieu de travail. </w:t>
            </w:r>
            <w:r w:rsidRPr="005C186D">
              <w:rPr>
                <w:rFonts w:ascii="Calibri" w:eastAsia="Times New Roman" w:hAnsi="Calibri" w:cs="Calibri"/>
                <w:color w:val="000000"/>
                <w:sz w:val="16"/>
                <w:szCs w:val="16"/>
                <w:lang w:val="fr-CA" w:eastAsia="en-CA"/>
              </w:rPr>
              <w:t>La Santé publique avisera l’employé ou l’employeur s’il faut communiquer avec l’employeur ou la main-d’œuvre pendant</w:t>
            </w:r>
            <w:r>
              <w:rPr>
                <w:rFonts w:ascii="Calibri" w:eastAsia="Times New Roman" w:hAnsi="Calibri" w:cs="Calibri"/>
                <w:color w:val="000000"/>
                <w:sz w:val="16"/>
                <w:szCs w:val="16"/>
                <w:lang w:val="fr-CA" w:eastAsia="en-CA"/>
              </w:rPr>
              <w:t xml:space="preserve"> le processus des recherches de contact</w:t>
            </w:r>
            <w:r w:rsidRPr="005C186D">
              <w:rPr>
                <w:rFonts w:ascii="Calibri" w:eastAsia="Times New Roman" w:hAnsi="Calibri" w:cs="Calibri"/>
                <w:color w:val="000000"/>
                <w:sz w:val="16"/>
                <w:szCs w:val="16"/>
                <w:lang w:val="fr-CA" w:eastAsia="en-CA"/>
              </w:rPr>
              <w:t xml:space="preserve">. Si un cas confirmé est communiqué à l’employeur, </w:t>
            </w:r>
            <w:r>
              <w:rPr>
                <w:rFonts w:ascii="Calibri" w:eastAsia="Times New Roman" w:hAnsi="Calibri" w:cs="Calibri"/>
                <w:color w:val="000000"/>
                <w:sz w:val="16"/>
                <w:szCs w:val="16"/>
                <w:lang w:val="fr-CA" w:eastAsia="en-CA"/>
              </w:rPr>
              <w:t>ce dernier</w:t>
            </w:r>
            <w:r w:rsidRPr="005C186D">
              <w:rPr>
                <w:rFonts w:ascii="Calibri" w:eastAsia="Times New Roman" w:hAnsi="Calibri" w:cs="Calibri"/>
                <w:color w:val="000000"/>
                <w:sz w:val="16"/>
                <w:szCs w:val="16"/>
                <w:lang w:val="fr-CA" w:eastAsia="en-CA"/>
              </w:rPr>
              <w:t xml:space="preserve"> doit le signaler à Tr</w:t>
            </w:r>
            <w:r>
              <w:rPr>
                <w:rFonts w:ascii="Calibri" w:eastAsia="Times New Roman" w:hAnsi="Calibri" w:cs="Calibri"/>
                <w:color w:val="000000"/>
                <w:sz w:val="16"/>
                <w:szCs w:val="16"/>
                <w:lang w:val="fr-CA" w:eastAsia="en-CA"/>
              </w:rPr>
              <w:t>avail sécuritaire NB</w:t>
            </w:r>
            <w:r w:rsidRPr="005C186D">
              <w:rPr>
                <w:rFonts w:ascii="Calibri" w:eastAsia="Times New Roman" w:hAnsi="Calibri" w:cs="Calibri"/>
                <w:color w:val="000000"/>
                <w:sz w:val="16"/>
                <w:szCs w:val="16"/>
                <w:lang w:val="fr-CA" w:eastAsia="en-CA"/>
              </w:rPr>
              <w:t>.</w:t>
            </w:r>
          </w:p>
        </w:tc>
        <w:tc>
          <w:tcPr>
            <w:tcW w:w="1870" w:type="dxa"/>
            <w:tcBorders>
              <w:top w:val="nil"/>
              <w:left w:val="nil"/>
              <w:bottom w:val="single" w:sz="4" w:space="0" w:color="auto"/>
              <w:right w:val="nil"/>
            </w:tcBorders>
            <w:shd w:val="clear" w:color="auto" w:fill="auto"/>
            <w:noWrap/>
            <w:vAlign w:val="center"/>
            <w:hideMark/>
          </w:tcPr>
          <w:p w14:paraId="58A67E06" w14:textId="77777777" w:rsidR="00D00BF7" w:rsidRPr="007D5EF0" w:rsidRDefault="003D0AE8" w:rsidP="004F36A3">
            <w:pPr>
              <w:spacing w:after="0" w:line="240" w:lineRule="auto"/>
              <w:rPr>
                <w:rFonts w:ascii="Calibri" w:eastAsia="Times New Roman" w:hAnsi="Calibri" w:cs="Calibri"/>
                <w:color w:val="000000"/>
                <w:sz w:val="16"/>
                <w:szCs w:val="16"/>
                <w:lang w:val="fr-CA" w:eastAsia="en-CA"/>
              </w:rPr>
            </w:pPr>
            <w:hyperlink r:id="rId38" w:history="1">
              <w:r w:rsidR="00D00BF7" w:rsidRPr="00A674D2">
                <w:rPr>
                  <w:rStyle w:val="Hyperlink"/>
                  <w:rFonts w:ascii="Calibri" w:eastAsia="Times New Roman" w:hAnsi="Calibri" w:cs="Calibri"/>
                  <w:sz w:val="16"/>
                  <w:szCs w:val="16"/>
                  <w:lang w:val="fr-CA" w:eastAsia="en-CA"/>
                </w:rPr>
                <w:t>Questions fréquemment posées – Travail sécuritaire NB</w:t>
              </w:r>
            </w:hyperlink>
          </w:p>
        </w:tc>
        <w:tc>
          <w:tcPr>
            <w:tcW w:w="1559" w:type="dxa"/>
            <w:tcBorders>
              <w:top w:val="nil"/>
              <w:left w:val="single" w:sz="4" w:space="0" w:color="auto"/>
              <w:bottom w:val="nil"/>
              <w:right w:val="nil"/>
            </w:tcBorders>
            <w:shd w:val="thinDiagStripe" w:color="000000" w:fill="auto"/>
            <w:noWrap/>
            <w:vAlign w:val="center"/>
            <w:hideMark/>
          </w:tcPr>
          <w:p w14:paraId="063D9A67"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3" w:type="dxa"/>
            <w:gridSpan w:val="2"/>
            <w:tcBorders>
              <w:top w:val="nil"/>
              <w:left w:val="nil"/>
              <w:bottom w:val="nil"/>
              <w:right w:val="single" w:sz="4" w:space="0" w:color="auto"/>
            </w:tcBorders>
            <w:shd w:val="thinDiagStripe" w:color="000000" w:fill="auto"/>
            <w:noWrap/>
            <w:vAlign w:val="center"/>
            <w:hideMark/>
          </w:tcPr>
          <w:p w14:paraId="04591C51"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auto" w:fill="auto"/>
            <w:noWrap/>
            <w:vAlign w:val="center"/>
            <w:hideMark/>
          </w:tcPr>
          <w:p w14:paraId="699FFA0F"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D00BF7" w:rsidRPr="00ED1611" w14:paraId="1BC9CA30" w14:textId="77777777" w:rsidTr="004F36A3">
        <w:trPr>
          <w:trHeight w:val="390"/>
        </w:trPr>
        <w:tc>
          <w:tcPr>
            <w:tcW w:w="12950" w:type="dxa"/>
            <w:gridSpan w:val="6"/>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3F7F9026" w14:textId="77777777" w:rsidR="00D00BF7" w:rsidRPr="007D5EF0" w:rsidRDefault="00D00BF7" w:rsidP="004F36A3">
            <w:pPr>
              <w:spacing w:after="0" w:line="240" w:lineRule="auto"/>
              <w:rPr>
                <w:rFonts w:ascii="Calibri" w:eastAsia="Times New Roman" w:hAnsi="Calibri" w:cs="Calibri"/>
                <w:b/>
                <w:bCs/>
                <w:color w:val="000000"/>
                <w:sz w:val="16"/>
                <w:szCs w:val="16"/>
                <w:lang w:val="fr-CA" w:eastAsia="en-CA"/>
              </w:rPr>
            </w:pPr>
            <w:r w:rsidRPr="007D5EF0">
              <w:rPr>
                <w:rFonts w:ascii="Calibri" w:eastAsia="Times New Roman" w:hAnsi="Calibri" w:cs="Calibri"/>
                <w:b/>
                <w:bCs/>
                <w:color w:val="000000"/>
                <w:sz w:val="16"/>
                <w:szCs w:val="16"/>
                <w:lang w:val="fr-CA" w:eastAsia="en-CA"/>
              </w:rPr>
              <w:t>Inclure des conseils qui ne sont pas présentés dans ce modèle et qui sont recommandés par l’association de votre industrie, ou d’</w:t>
            </w:r>
            <w:hyperlink r:id="rId39" w:history="1">
              <w:r w:rsidRPr="007D5EF0">
                <w:rPr>
                  <w:rStyle w:val="Hyperlink"/>
                  <w:rFonts w:ascii="Calibri" w:eastAsia="Times New Roman" w:hAnsi="Calibri" w:cs="Calibri"/>
                  <w:b/>
                  <w:bCs/>
                  <w:sz w:val="16"/>
                  <w:szCs w:val="16"/>
                  <w:lang w:val="fr-CA" w:eastAsia="en-CA"/>
                </w:rPr>
                <w:t>autres ressources</w:t>
              </w:r>
            </w:hyperlink>
            <w:r w:rsidRPr="007D5EF0">
              <w:rPr>
                <w:rFonts w:ascii="Calibri" w:eastAsia="Times New Roman" w:hAnsi="Calibri" w:cs="Calibri"/>
                <w:b/>
                <w:bCs/>
                <w:color w:val="000000"/>
                <w:sz w:val="16"/>
                <w:szCs w:val="16"/>
                <w:lang w:val="fr-CA" w:eastAsia="en-CA"/>
              </w:rPr>
              <w:t>.</w:t>
            </w:r>
          </w:p>
        </w:tc>
      </w:tr>
      <w:tr w:rsidR="00D00BF7" w:rsidRPr="00ED1611" w14:paraId="77D5A75E" w14:textId="77777777" w:rsidTr="004F36A3">
        <w:trPr>
          <w:trHeight w:val="439"/>
        </w:trPr>
        <w:tc>
          <w:tcPr>
            <w:tcW w:w="7078" w:type="dxa"/>
            <w:vMerge w:val="restart"/>
            <w:tcBorders>
              <w:top w:val="nil"/>
              <w:left w:val="single" w:sz="8" w:space="0" w:color="auto"/>
              <w:bottom w:val="single" w:sz="4" w:space="0" w:color="000000"/>
              <w:right w:val="single" w:sz="4" w:space="0" w:color="auto"/>
            </w:tcBorders>
            <w:shd w:val="clear" w:color="000000" w:fill="F2F2F2"/>
            <w:vAlign w:val="center"/>
            <w:hideMark/>
          </w:tcPr>
          <w:p w14:paraId="275E58BF" w14:textId="77777777" w:rsidR="00D00BF7" w:rsidRPr="007D5EF0" w:rsidRDefault="00D00BF7"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xml:space="preserve">Autres ressources propres à </w:t>
            </w:r>
            <w:r>
              <w:rPr>
                <w:rFonts w:ascii="Calibri" w:eastAsia="Times New Roman" w:hAnsi="Calibri" w:cs="Calibri"/>
                <w:color w:val="000000"/>
                <w:sz w:val="16"/>
                <w:szCs w:val="16"/>
                <w:lang w:val="fr-CA" w:eastAsia="en-CA"/>
              </w:rPr>
              <w:t>votre</w:t>
            </w:r>
            <w:r w:rsidRPr="007D5EF0">
              <w:rPr>
                <w:rFonts w:ascii="Calibri" w:eastAsia="Times New Roman" w:hAnsi="Calibri" w:cs="Calibri"/>
                <w:color w:val="000000"/>
                <w:sz w:val="16"/>
                <w:szCs w:val="16"/>
                <w:lang w:val="fr-CA" w:eastAsia="en-CA"/>
              </w:rPr>
              <w:t xml:space="preserve"> secteur</w:t>
            </w:r>
          </w:p>
        </w:tc>
        <w:tc>
          <w:tcPr>
            <w:tcW w:w="1870" w:type="dxa"/>
            <w:tcBorders>
              <w:top w:val="nil"/>
              <w:left w:val="nil"/>
              <w:bottom w:val="single" w:sz="4" w:space="0" w:color="auto"/>
              <w:right w:val="nil"/>
            </w:tcBorders>
            <w:shd w:val="clear" w:color="000000" w:fill="F2F2F2"/>
            <w:noWrap/>
            <w:vAlign w:val="center"/>
            <w:hideMark/>
          </w:tcPr>
          <w:p w14:paraId="697F71E6" w14:textId="77777777" w:rsidR="00D00BF7" w:rsidRPr="007D5EF0" w:rsidRDefault="00D00BF7" w:rsidP="004F36A3">
            <w:pPr>
              <w:spacing w:after="0" w:line="240" w:lineRule="auto"/>
              <w:jc w:val="center"/>
              <w:rPr>
                <w:rFonts w:ascii="Calibri" w:eastAsia="Times New Roman" w:hAnsi="Calibri" w:cs="Calibri"/>
                <w:color w:val="0563C1"/>
                <w:sz w:val="16"/>
                <w:szCs w:val="16"/>
                <w:u w:val="single"/>
                <w:lang w:val="fr-CA" w:eastAsia="en-CA"/>
              </w:rPr>
            </w:pP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14:paraId="59416E94" w14:textId="77777777" w:rsidR="00D00BF7" w:rsidRPr="007D5EF0" w:rsidRDefault="00D00BF7"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3" w:type="dxa"/>
            <w:gridSpan w:val="2"/>
            <w:tcBorders>
              <w:top w:val="nil"/>
              <w:left w:val="nil"/>
              <w:bottom w:val="single" w:sz="4" w:space="0" w:color="auto"/>
              <w:right w:val="single" w:sz="4" w:space="0" w:color="auto"/>
            </w:tcBorders>
            <w:shd w:val="clear" w:color="000000" w:fill="F2F2F2"/>
            <w:noWrap/>
            <w:vAlign w:val="center"/>
            <w:hideMark/>
          </w:tcPr>
          <w:p w14:paraId="3E3BFE6E" w14:textId="77777777" w:rsidR="00D00BF7" w:rsidRPr="007D5EF0" w:rsidRDefault="00D00BF7"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1E9C938F" w14:textId="77777777" w:rsidR="00D00BF7" w:rsidRPr="007D5EF0" w:rsidRDefault="00D00BF7"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r w:rsidR="00D00BF7" w:rsidRPr="00ED1611" w14:paraId="3241C20D" w14:textId="77777777" w:rsidTr="004F36A3">
        <w:trPr>
          <w:trHeight w:val="417"/>
        </w:trPr>
        <w:tc>
          <w:tcPr>
            <w:tcW w:w="7078" w:type="dxa"/>
            <w:vMerge/>
            <w:tcBorders>
              <w:top w:val="nil"/>
              <w:left w:val="single" w:sz="8" w:space="0" w:color="auto"/>
              <w:bottom w:val="single" w:sz="4" w:space="0" w:color="000000"/>
              <w:right w:val="single" w:sz="4" w:space="0" w:color="auto"/>
            </w:tcBorders>
            <w:vAlign w:val="center"/>
            <w:hideMark/>
          </w:tcPr>
          <w:p w14:paraId="5A82B9DB" w14:textId="77777777" w:rsidR="00D00BF7" w:rsidRPr="007D5EF0" w:rsidRDefault="00D00BF7" w:rsidP="004F36A3">
            <w:pPr>
              <w:spacing w:after="0" w:line="240" w:lineRule="auto"/>
              <w:rPr>
                <w:rFonts w:ascii="Calibri" w:eastAsia="Times New Roman" w:hAnsi="Calibri" w:cs="Calibri"/>
                <w:color w:val="000000"/>
                <w:sz w:val="16"/>
                <w:szCs w:val="16"/>
                <w:lang w:val="fr-CA" w:eastAsia="en-CA"/>
              </w:rPr>
            </w:pPr>
          </w:p>
        </w:tc>
        <w:tc>
          <w:tcPr>
            <w:tcW w:w="1870" w:type="dxa"/>
            <w:tcBorders>
              <w:top w:val="nil"/>
              <w:left w:val="nil"/>
              <w:bottom w:val="single" w:sz="4" w:space="0" w:color="auto"/>
              <w:right w:val="single" w:sz="4" w:space="0" w:color="auto"/>
            </w:tcBorders>
            <w:shd w:val="clear" w:color="000000" w:fill="F2F2F2"/>
            <w:noWrap/>
            <w:vAlign w:val="center"/>
            <w:hideMark/>
          </w:tcPr>
          <w:p w14:paraId="6420F85F" w14:textId="77777777" w:rsidR="00D00BF7" w:rsidRPr="007D5EF0" w:rsidRDefault="00D00BF7"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559" w:type="dxa"/>
            <w:tcBorders>
              <w:top w:val="nil"/>
              <w:left w:val="nil"/>
              <w:bottom w:val="single" w:sz="4" w:space="0" w:color="auto"/>
              <w:right w:val="single" w:sz="4" w:space="0" w:color="auto"/>
            </w:tcBorders>
            <w:shd w:val="clear" w:color="000000" w:fill="F2F2F2"/>
            <w:noWrap/>
            <w:vAlign w:val="center"/>
            <w:hideMark/>
          </w:tcPr>
          <w:p w14:paraId="5FE55157" w14:textId="77777777" w:rsidR="00D00BF7" w:rsidRPr="007D5EF0" w:rsidRDefault="00D00BF7"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363" w:type="dxa"/>
            <w:gridSpan w:val="2"/>
            <w:tcBorders>
              <w:top w:val="nil"/>
              <w:left w:val="nil"/>
              <w:bottom w:val="single" w:sz="4" w:space="0" w:color="auto"/>
              <w:right w:val="single" w:sz="4" w:space="0" w:color="auto"/>
            </w:tcBorders>
            <w:shd w:val="clear" w:color="000000" w:fill="F2F2F2"/>
            <w:noWrap/>
            <w:vAlign w:val="center"/>
            <w:hideMark/>
          </w:tcPr>
          <w:p w14:paraId="7B6E67F8" w14:textId="77777777" w:rsidR="00D00BF7" w:rsidRPr="007D5EF0" w:rsidRDefault="00D00BF7"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c>
          <w:tcPr>
            <w:tcW w:w="1080" w:type="dxa"/>
            <w:tcBorders>
              <w:top w:val="nil"/>
              <w:left w:val="nil"/>
              <w:bottom w:val="single" w:sz="4" w:space="0" w:color="auto"/>
              <w:right w:val="single" w:sz="8" w:space="0" w:color="auto"/>
            </w:tcBorders>
            <w:shd w:val="clear" w:color="000000" w:fill="F2F2F2"/>
            <w:noWrap/>
            <w:vAlign w:val="center"/>
            <w:hideMark/>
          </w:tcPr>
          <w:p w14:paraId="55978E7A" w14:textId="77777777" w:rsidR="00D00BF7" w:rsidRPr="007D5EF0" w:rsidRDefault="00D00BF7" w:rsidP="004F36A3">
            <w:pPr>
              <w:spacing w:after="0" w:line="240" w:lineRule="auto"/>
              <w:jc w:val="center"/>
              <w:rPr>
                <w:rFonts w:ascii="Calibri" w:eastAsia="Times New Roman" w:hAnsi="Calibri" w:cs="Calibri"/>
                <w:color w:val="000000"/>
                <w:sz w:val="16"/>
                <w:szCs w:val="16"/>
                <w:lang w:val="fr-CA" w:eastAsia="en-CA"/>
              </w:rPr>
            </w:pPr>
            <w:r w:rsidRPr="007D5EF0">
              <w:rPr>
                <w:rFonts w:ascii="Calibri" w:eastAsia="Times New Roman" w:hAnsi="Calibri" w:cs="Calibri"/>
                <w:color w:val="000000"/>
                <w:sz w:val="16"/>
                <w:szCs w:val="16"/>
                <w:lang w:val="fr-CA" w:eastAsia="en-CA"/>
              </w:rPr>
              <w:t> </w:t>
            </w:r>
          </w:p>
        </w:tc>
      </w:tr>
    </w:tbl>
    <w:p w14:paraId="49EBD740" w14:textId="77777777" w:rsidR="00D00BF7" w:rsidRPr="007D5EF0" w:rsidRDefault="00D00BF7" w:rsidP="002175ED">
      <w:pPr>
        <w:rPr>
          <w:sz w:val="16"/>
          <w:szCs w:val="16"/>
          <w:lang w:val="fr-CA"/>
        </w:rPr>
      </w:pPr>
    </w:p>
    <w:sectPr w:rsidR="00D00BF7" w:rsidRPr="007D5EF0" w:rsidSect="009D2702">
      <w:headerReference w:type="even" r:id="rId40"/>
      <w:headerReference w:type="default" r:id="rId41"/>
      <w:footerReference w:type="even" r:id="rId42"/>
      <w:footerReference w:type="default" r:id="rId43"/>
      <w:headerReference w:type="first" r:id="rId44"/>
      <w:footerReference w:type="first" r:id="rId45"/>
      <w:pgSz w:w="15840" w:h="12240" w:orient="landscape"/>
      <w:pgMar w:top="126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562F4" w14:textId="77777777" w:rsidR="00002182" w:rsidRDefault="00002182" w:rsidP="002D5D43">
      <w:pPr>
        <w:spacing w:after="0" w:line="240" w:lineRule="auto"/>
      </w:pPr>
      <w:r>
        <w:separator/>
      </w:r>
    </w:p>
  </w:endnote>
  <w:endnote w:type="continuationSeparator" w:id="0">
    <w:p w14:paraId="60116054" w14:textId="77777777" w:rsidR="00002182" w:rsidRDefault="00002182" w:rsidP="002D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FF0F" w14:textId="77777777" w:rsidR="00524FE4" w:rsidRDefault="00524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932596"/>
      <w:docPartObj>
        <w:docPartGallery w:val="Page Numbers (Bottom of Page)"/>
        <w:docPartUnique/>
      </w:docPartObj>
    </w:sdtPr>
    <w:sdtEndPr>
      <w:rPr>
        <w:noProof/>
      </w:rPr>
    </w:sdtEndPr>
    <w:sdtContent>
      <w:p w14:paraId="62F130E0" w14:textId="70B11AFC" w:rsidR="002D5D43" w:rsidRPr="00BC3478" w:rsidRDefault="00922B76" w:rsidP="00517D49">
        <w:pPr>
          <w:pStyle w:val="Footer"/>
          <w:tabs>
            <w:tab w:val="clear" w:pos="4513"/>
          </w:tabs>
          <w:jc w:val="right"/>
          <w:rPr>
            <w:rFonts w:ascii="Segoe UI" w:hAnsi="Segoe UI" w:cs="Segoe UI"/>
            <w:color w:val="000000"/>
            <w:sz w:val="20"/>
            <w:szCs w:val="20"/>
            <w:lang w:val="fr-CA"/>
          </w:rPr>
        </w:pPr>
        <w:r w:rsidRPr="00BC3478">
          <w:rPr>
            <w:b/>
            <w:bCs/>
            <w:lang w:val="fr-CA"/>
          </w:rPr>
          <w:t>P</w:t>
        </w:r>
        <w:r w:rsidR="002D5D43" w:rsidRPr="002D5D43">
          <w:rPr>
            <w:b/>
            <w:bCs/>
            <w:lang w:val="fr-CA"/>
          </w:rPr>
          <w:t xml:space="preserve">LAN OPÉRATIONNEL </w:t>
        </w:r>
        <w:r w:rsidR="00133306">
          <w:rPr>
            <w:b/>
            <w:bCs/>
            <w:lang w:val="fr-CA"/>
          </w:rPr>
          <w:t xml:space="preserve">DES LIEUX DE TRAVAIL </w:t>
        </w:r>
        <w:r w:rsidR="002D5D43" w:rsidRPr="002D5D43">
          <w:rPr>
            <w:b/>
            <w:bCs/>
            <w:lang w:val="fr-CA"/>
          </w:rPr>
          <w:t>POUR LA COVID-19 – MODÈLE</w:t>
        </w:r>
        <w:r w:rsidR="009D2702">
          <w:rPr>
            <w:b/>
            <w:bCs/>
            <w:lang w:val="fr-CA"/>
          </w:rPr>
          <w:t xml:space="preserve"> </w:t>
        </w:r>
        <w:r w:rsidR="009D2702" w:rsidRPr="009D2702">
          <w:rPr>
            <w:lang w:val="fr-CA"/>
          </w:rPr>
          <w:t>(</w:t>
        </w:r>
        <w:r w:rsidR="009D2702" w:rsidRPr="00BC3478">
          <w:rPr>
            <w:rFonts w:ascii="Segoe UI" w:hAnsi="Segoe UI" w:cs="Segoe UI"/>
            <w:color w:val="000000"/>
            <w:sz w:val="20"/>
            <w:szCs w:val="20"/>
            <w:lang w:val="fr-CA"/>
          </w:rPr>
          <w:t xml:space="preserve">Version 1 </w:t>
        </w:r>
        <w:r w:rsidRPr="00BC3478">
          <w:rPr>
            <w:rFonts w:ascii="Segoe UI" w:hAnsi="Segoe UI" w:cs="Segoe UI"/>
            <w:color w:val="000000"/>
            <w:sz w:val="20"/>
            <w:szCs w:val="20"/>
            <w:lang w:val="fr-CA"/>
          </w:rPr>
          <w:t>–</w:t>
        </w:r>
        <w:r w:rsidR="00524FE4">
          <w:rPr>
            <w:rFonts w:ascii="Segoe UI" w:hAnsi="Segoe UI" w:cs="Segoe UI"/>
            <w:color w:val="000000"/>
            <w:sz w:val="20"/>
            <w:szCs w:val="20"/>
            <w:lang w:val="fr-CA"/>
          </w:rPr>
          <w:t xml:space="preserve"> </w:t>
        </w:r>
        <w:r w:rsidR="00BC3478">
          <w:rPr>
            <w:rFonts w:ascii="Segoe UI" w:hAnsi="Segoe UI" w:cs="Segoe UI"/>
            <w:color w:val="000000"/>
            <w:sz w:val="20"/>
            <w:szCs w:val="20"/>
            <w:lang w:val="fr-CA"/>
          </w:rPr>
          <w:t>L</w:t>
        </w:r>
        <w:r w:rsidRPr="00BC3478">
          <w:rPr>
            <w:rFonts w:ascii="Segoe UI" w:hAnsi="Segoe UI" w:cs="Segoe UI"/>
            <w:color w:val="000000"/>
            <w:sz w:val="20"/>
            <w:szCs w:val="20"/>
            <w:lang w:val="fr-CA"/>
          </w:rPr>
          <w:t>e</w:t>
        </w:r>
        <w:r w:rsidR="009D2702" w:rsidRPr="00BC3478">
          <w:rPr>
            <w:rFonts w:ascii="Segoe UI" w:hAnsi="Segoe UI" w:cs="Segoe UI"/>
            <w:color w:val="000000"/>
            <w:sz w:val="20"/>
            <w:szCs w:val="20"/>
            <w:lang w:val="fr-CA"/>
          </w:rPr>
          <w:t xml:space="preserve"> </w:t>
        </w:r>
        <w:r w:rsidR="0051231C">
          <w:rPr>
            <w:rFonts w:ascii="Segoe UI" w:hAnsi="Segoe UI" w:cs="Segoe UI"/>
            <w:color w:val="000000"/>
            <w:sz w:val="20"/>
            <w:szCs w:val="20"/>
            <w:lang w:val="fr-CA"/>
          </w:rPr>
          <w:t>8</w:t>
        </w:r>
        <w:r w:rsidR="009D2702" w:rsidRPr="00BC3478">
          <w:rPr>
            <w:rFonts w:ascii="Segoe UI" w:hAnsi="Segoe UI" w:cs="Segoe UI"/>
            <w:color w:val="000000"/>
            <w:sz w:val="20"/>
            <w:szCs w:val="20"/>
            <w:lang w:val="fr-CA"/>
          </w:rPr>
          <w:t xml:space="preserve"> mai 2020)</w:t>
        </w:r>
        <w:r w:rsidR="002D5D43">
          <w:rPr>
            <w:b/>
            <w:bCs/>
            <w:lang w:val="fr-CA"/>
          </w:rPr>
          <w:t xml:space="preserve"> </w:t>
        </w:r>
        <w:r w:rsidR="000C5FCF" w:rsidRPr="000C5FCF">
          <w:rPr>
            <w:lang w:val="fr-CA"/>
          </w:rPr>
          <w:t>|</w:t>
        </w:r>
        <w:r w:rsidR="002D5D43">
          <w:rPr>
            <w:b/>
            <w:bCs/>
            <w:lang w:val="fr-CA"/>
          </w:rPr>
          <w:t xml:space="preserve"> </w:t>
        </w:r>
        <w:r w:rsidR="002D5D43">
          <w:fldChar w:fldCharType="begin"/>
        </w:r>
        <w:r w:rsidR="002D5D43" w:rsidRPr="00A27CC0">
          <w:rPr>
            <w:lang w:val="fr-CA"/>
          </w:rPr>
          <w:instrText xml:space="preserve"> PAGE   \* MERGEFORMAT </w:instrText>
        </w:r>
        <w:r w:rsidR="002D5D43">
          <w:fldChar w:fldCharType="separate"/>
        </w:r>
        <w:r w:rsidR="00D00BF7">
          <w:rPr>
            <w:noProof/>
            <w:lang w:val="fr-CA"/>
          </w:rPr>
          <w:t>2</w:t>
        </w:r>
        <w:r w:rsidR="002D5D43">
          <w:rPr>
            <w:noProof/>
          </w:rPr>
          <w:fldChar w:fldCharType="end"/>
        </w:r>
      </w:p>
    </w:sdtContent>
  </w:sdt>
  <w:p w14:paraId="7FFCF418" w14:textId="77777777" w:rsidR="002D5D43" w:rsidRPr="00A27CC0" w:rsidRDefault="002D5D43">
    <w:pPr>
      <w:pStyle w:val="Foote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DF25" w14:textId="77777777" w:rsidR="009D2702" w:rsidRDefault="009D2702" w:rsidP="009D270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F05D" w14:textId="77777777" w:rsidR="00002182" w:rsidRDefault="00002182" w:rsidP="002D5D43">
      <w:pPr>
        <w:spacing w:after="0" w:line="240" w:lineRule="auto"/>
      </w:pPr>
      <w:r>
        <w:separator/>
      </w:r>
    </w:p>
  </w:footnote>
  <w:footnote w:type="continuationSeparator" w:id="0">
    <w:p w14:paraId="4F066502" w14:textId="77777777" w:rsidR="00002182" w:rsidRDefault="00002182" w:rsidP="002D5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76C6" w14:textId="77777777" w:rsidR="00524FE4" w:rsidRDefault="00524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EFA43" w14:textId="77777777" w:rsidR="00524FE4" w:rsidRDefault="00524F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BF95B" w14:textId="77777777" w:rsidR="00524FE4" w:rsidRDefault="00524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FA0"/>
    <w:multiLevelType w:val="hybridMultilevel"/>
    <w:tmpl w:val="E77E8476"/>
    <w:lvl w:ilvl="0" w:tplc="153037FA">
      <w:numFmt w:val="bullet"/>
      <w:lvlText w:val="-"/>
      <w:lvlJc w:val="left"/>
      <w:pPr>
        <w:ind w:left="335" w:hanging="360"/>
      </w:pPr>
      <w:rPr>
        <w:rFonts w:ascii="Calibri" w:eastAsia="Times New Roman" w:hAnsi="Calibri" w:cs="Calibri" w:hint="default"/>
        <w:sz w:val="16"/>
      </w:rPr>
    </w:lvl>
    <w:lvl w:ilvl="1" w:tplc="10090003" w:tentative="1">
      <w:start w:val="1"/>
      <w:numFmt w:val="bullet"/>
      <w:lvlText w:val="o"/>
      <w:lvlJc w:val="left"/>
      <w:pPr>
        <w:ind w:left="1055" w:hanging="360"/>
      </w:pPr>
      <w:rPr>
        <w:rFonts w:ascii="Courier New" w:hAnsi="Courier New" w:cs="Courier New" w:hint="default"/>
      </w:rPr>
    </w:lvl>
    <w:lvl w:ilvl="2" w:tplc="10090005" w:tentative="1">
      <w:start w:val="1"/>
      <w:numFmt w:val="bullet"/>
      <w:lvlText w:val=""/>
      <w:lvlJc w:val="left"/>
      <w:pPr>
        <w:ind w:left="1775" w:hanging="360"/>
      </w:pPr>
      <w:rPr>
        <w:rFonts w:ascii="Wingdings" w:hAnsi="Wingdings" w:hint="default"/>
      </w:rPr>
    </w:lvl>
    <w:lvl w:ilvl="3" w:tplc="10090001" w:tentative="1">
      <w:start w:val="1"/>
      <w:numFmt w:val="bullet"/>
      <w:lvlText w:val=""/>
      <w:lvlJc w:val="left"/>
      <w:pPr>
        <w:ind w:left="2495" w:hanging="360"/>
      </w:pPr>
      <w:rPr>
        <w:rFonts w:ascii="Symbol" w:hAnsi="Symbol" w:hint="default"/>
      </w:rPr>
    </w:lvl>
    <w:lvl w:ilvl="4" w:tplc="10090003" w:tentative="1">
      <w:start w:val="1"/>
      <w:numFmt w:val="bullet"/>
      <w:lvlText w:val="o"/>
      <w:lvlJc w:val="left"/>
      <w:pPr>
        <w:ind w:left="3215" w:hanging="360"/>
      </w:pPr>
      <w:rPr>
        <w:rFonts w:ascii="Courier New" w:hAnsi="Courier New" w:cs="Courier New" w:hint="default"/>
      </w:rPr>
    </w:lvl>
    <w:lvl w:ilvl="5" w:tplc="10090005" w:tentative="1">
      <w:start w:val="1"/>
      <w:numFmt w:val="bullet"/>
      <w:lvlText w:val=""/>
      <w:lvlJc w:val="left"/>
      <w:pPr>
        <w:ind w:left="3935" w:hanging="360"/>
      </w:pPr>
      <w:rPr>
        <w:rFonts w:ascii="Wingdings" w:hAnsi="Wingdings" w:hint="default"/>
      </w:rPr>
    </w:lvl>
    <w:lvl w:ilvl="6" w:tplc="10090001" w:tentative="1">
      <w:start w:val="1"/>
      <w:numFmt w:val="bullet"/>
      <w:lvlText w:val=""/>
      <w:lvlJc w:val="left"/>
      <w:pPr>
        <w:ind w:left="4655" w:hanging="360"/>
      </w:pPr>
      <w:rPr>
        <w:rFonts w:ascii="Symbol" w:hAnsi="Symbol" w:hint="default"/>
      </w:rPr>
    </w:lvl>
    <w:lvl w:ilvl="7" w:tplc="10090003" w:tentative="1">
      <w:start w:val="1"/>
      <w:numFmt w:val="bullet"/>
      <w:lvlText w:val="o"/>
      <w:lvlJc w:val="left"/>
      <w:pPr>
        <w:ind w:left="5375" w:hanging="360"/>
      </w:pPr>
      <w:rPr>
        <w:rFonts w:ascii="Courier New" w:hAnsi="Courier New" w:cs="Courier New" w:hint="default"/>
      </w:rPr>
    </w:lvl>
    <w:lvl w:ilvl="8" w:tplc="10090005" w:tentative="1">
      <w:start w:val="1"/>
      <w:numFmt w:val="bullet"/>
      <w:lvlText w:val=""/>
      <w:lvlJc w:val="left"/>
      <w:pPr>
        <w:ind w:left="6095" w:hanging="360"/>
      </w:pPr>
      <w:rPr>
        <w:rFonts w:ascii="Wingdings" w:hAnsi="Wingdings" w:hint="default"/>
      </w:rPr>
    </w:lvl>
  </w:abstractNum>
  <w:abstractNum w:abstractNumId="1" w15:restartNumberingAfterBreak="0">
    <w:nsid w:val="02540C08"/>
    <w:multiLevelType w:val="hybridMultilevel"/>
    <w:tmpl w:val="8A1C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F4B6F"/>
    <w:multiLevelType w:val="hybridMultilevel"/>
    <w:tmpl w:val="30942240"/>
    <w:lvl w:ilvl="0" w:tplc="153037FA">
      <w:numFmt w:val="bullet"/>
      <w:lvlText w:val="-"/>
      <w:lvlJc w:val="left"/>
      <w:pPr>
        <w:ind w:left="299" w:hanging="360"/>
      </w:pPr>
      <w:rPr>
        <w:rFonts w:ascii="Calibri" w:eastAsia="Times New Roman" w:hAnsi="Calibri" w:cs="Calibri" w:hint="default"/>
        <w:sz w:val="16"/>
      </w:rPr>
    </w:lvl>
    <w:lvl w:ilvl="1" w:tplc="10090003" w:tentative="1">
      <w:start w:val="1"/>
      <w:numFmt w:val="bullet"/>
      <w:lvlText w:val="o"/>
      <w:lvlJc w:val="left"/>
      <w:pPr>
        <w:ind w:left="1404" w:hanging="360"/>
      </w:pPr>
      <w:rPr>
        <w:rFonts w:ascii="Courier New" w:hAnsi="Courier New" w:cs="Courier New" w:hint="default"/>
      </w:rPr>
    </w:lvl>
    <w:lvl w:ilvl="2" w:tplc="10090005" w:tentative="1">
      <w:start w:val="1"/>
      <w:numFmt w:val="bullet"/>
      <w:lvlText w:val=""/>
      <w:lvlJc w:val="left"/>
      <w:pPr>
        <w:ind w:left="2124" w:hanging="360"/>
      </w:pPr>
      <w:rPr>
        <w:rFonts w:ascii="Wingdings" w:hAnsi="Wingdings" w:hint="default"/>
      </w:rPr>
    </w:lvl>
    <w:lvl w:ilvl="3" w:tplc="10090001" w:tentative="1">
      <w:start w:val="1"/>
      <w:numFmt w:val="bullet"/>
      <w:lvlText w:val=""/>
      <w:lvlJc w:val="left"/>
      <w:pPr>
        <w:ind w:left="2844" w:hanging="360"/>
      </w:pPr>
      <w:rPr>
        <w:rFonts w:ascii="Symbol" w:hAnsi="Symbol" w:hint="default"/>
      </w:rPr>
    </w:lvl>
    <w:lvl w:ilvl="4" w:tplc="10090003" w:tentative="1">
      <w:start w:val="1"/>
      <w:numFmt w:val="bullet"/>
      <w:lvlText w:val="o"/>
      <w:lvlJc w:val="left"/>
      <w:pPr>
        <w:ind w:left="3564" w:hanging="360"/>
      </w:pPr>
      <w:rPr>
        <w:rFonts w:ascii="Courier New" w:hAnsi="Courier New" w:cs="Courier New" w:hint="default"/>
      </w:rPr>
    </w:lvl>
    <w:lvl w:ilvl="5" w:tplc="10090005" w:tentative="1">
      <w:start w:val="1"/>
      <w:numFmt w:val="bullet"/>
      <w:lvlText w:val=""/>
      <w:lvlJc w:val="left"/>
      <w:pPr>
        <w:ind w:left="4284" w:hanging="360"/>
      </w:pPr>
      <w:rPr>
        <w:rFonts w:ascii="Wingdings" w:hAnsi="Wingdings" w:hint="default"/>
      </w:rPr>
    </w:lvl>
    <w:lvl w:ilvl="6" w:tplc="10090001" w:tentative="1">
      <w:start w:val="1"/>
      <w:numFmt w:val="bullet"/>
      <w:lvlText w:val=""/>
      <w:lvlJc w:val="left"/>
      <w:pPr>
        <w:ind w:left="5004" w:hanging="360"/>
      </w:pPr>
      <w:rPr>
        <w:rFonts w:ascii="Symbol" w:hAnsi="Symbol" w:hint="default"/>
      </w:rPr>
    </w:lvl>
    <w:lvl w:ilvl="7" w:tplc="10090003" w:tentative="1">
      <w:start w:val="1"/>
      <w:numFmt w:val="bullet"/>
      <w:lvlText w:val="o"/>
      <w:lvlJc w:val="left"/>
      <w:pPr>
        <w:ind w:left="5724" w:hanging="360"/>
      </w:pPr>
      <w:rPr>
        <w:rFonts w:ascii="Courier New" w:hAnsi="Courier New" w:cs="Courier New" w:hint="default"/>
      </w:rPr>
    </w:lvl>
    <w:lvl w:ilvl="8" w:tplc="10090005" w:tentative="1">
      <w:start w:val="1"/>
      <w:numFmt w:val="bullet"/>
      <w:lvlText w:val=""/>
      <w:lvlJc w:val="left"/>
      <w:pPr>
        <w:ind w:left="6444" w:hanging="360"/>
      </w:pPr>
      <w:rPr>
        <w:rFonts w:ascii="Wingdings" w:hAnsi="Wingdings" w:hint="default"/>
      </w:rPr>
    </w:lvl>
  </w:abstractNum>
  <w:abstractNum w:abstractNumId="3" w15:restartNumberingAfterBreak="0">
    <w:nsid w:val="1EE6054E"/>
    <w:multiLevelType w:val="hybridMultilevel"/>
    <w:tmpl w:val="90463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0D39B9"/>
    <w:multiLevelType w:val="hybridMultilevel"/>
    <w:tmpl w:val="4A82CF42"/>
    <w:lvl w:ilvl="0" w:tplc="10090001">
      <w:start w:val="1"/>
      <w:numFmt w:val="bullet"/>
      <w:lvlText w:val=""/>
      <w:lvlJc w:val="left"/>
      <w:pPr>
        <w:ind w:left="299" w:hanging="360"/>
      </w:pPr>
      <w:rPr>
        <w:rFonts w:ascii="Symbol" w:hAnsi="Symbol" w:hint="default"/>
        <w:sz w:val="16"/>
      </w:rPr>
    </w:lvl>
    <w:lvl w:ilvl="1" w:tplc="10090003" w:tentative="1">
      <w:start w:val="1"/>
      <w:numFmt w:val="bullet"/>
      <w:lvlText w:val="o"/>
      <w:lvlJc w:val="left"/>
      <w:pPr>
        <w:ind w:left="1404" w:hanging="360"/>
      </w:pPr>
      <w:rPr>
        <w:rFonts w:ascii="Courier New" w:hAnsi="Courier New" w:cs="Courier New" w:hint="default"/>
      </w:rPr>
    </w:lvl>
    <w:lvl w:ilvl="2" w:tplc="10090005" w:tentative="1">
      <w:start w:val="1"/>
      <w:numFmt w:val="bullet"/>
      <w:lvlText w:val=""/>
      <w:lvlJc w:val="left"/>
      <w:pPr>
        <w:ind w:left="2124" w:hanging="360"/>
      </w:pPr>
      <w:rPr>
        <w:rFonts w:ascii="Wingdings" w:hAnsi="Wingdings" w:hint="default"/>
      </w:rPr>
    </w:lvl>
    <w:lvl w:ilvl="3" w:tplc="10090001" w:tentative="1">
      <w:start w:val="1"/>
      <w:numFmt w:val="bullet"/>
      <w:lvlText w:val=""/>
      <w:lvlJc w:val="left"/>
      <w:pPr>
        <w:ind w:left="2844" w:hanging="360"/>
      </w:pPr>
      <w:rPr>
        <w:rFonts w:ascii="Symbol" w:hAnsi="Symbol" w:hint="default"/>
      </w:rPr>
    </w:lvl>
    <w:lvl w:ilvl="4" w:tplc="10090003" w:tentative="1">
      <w:start w:val="1"/>
      <w:numFmt w:val="bullet"/>
      <w:lvlText w:val="o"/>
      <w:lvlJc w:val="left"/>
      <w:pPr>
        <w:ind w:left="3564" w:hanging="360"/>
      </w:pPr>
      <w:rPr>
        <w:rFonts w:ascii="Courier New" w:hAnsi="Courier New" w:cs="Courier New" w:hint="default"/>
      </w:rPr>
    </w:lvl>
    <w:lvl w:ilvl="5" w:tplc="10090005" w:tentative="1">
      <w:start w:val="1"/>
      <w:numFmt w:val="bullet"/>
      <w:lvlText w:val=""/>
      <w:lvlJc w:val="left"/>
      <w:pPr>
        <w:ind w:left="4284" w:hanging="360"/>
      </w:pPr>
      <w:rPr>
        <w:rFonts w:ascii="Wingdings" w:hAnsi="Wingdings" w:hint="default"/>
      </w:rPr>
    </w:lvl>
    <w:lvl w:ilvl="6" w:tplc="10090001" w:tentative="1">
      <w:start w:val="1"/>
      <w:numFmt w:val="bullet"/>
      <w:lvlText w:val=""/>
      <w:lvlJc w:val="left"/>
      <w:pPr>
        <w:ind w:left="5004" w:hanging="360"/>
      </w:pPr>
      <w:rPr>
        <w:rFonts w:ascii="Symbol" w:hAnsi="Symbol" w:hint="default"/>
      </w:rPr>
    </w:lvl>
    <w:lvl w:ilvl="7" w:tplc="10090003" w:tentative="1">
      <w:start w:val="1"/>
      <w:numFmt w:val="bullet"/>
      <w:lvlText w:val="o"/>
      <w:lvlJc w:val="left"/>
      <w:pPr>
        <w:ind w:left="5724" w:hanging="360"/>
      </w:pPr>
      <w:rPr>
        <w:rFonts w:ascii="Courier New" w:hAnsi="Courier New" w:cs="Courier New" w:hint="default"/>
      </w:rPr>
    </w:lvl>
    <w:lvl w:ilvl="8" w:tplc="10090005" w:tentative="1">
      <w:start w:val="1"/>
      <w:numFmt w:val="bullet"/>
      <w:lvlText w:val=""/>
      <w:lvlJc w:val="left"/>
      <w:pPr>
        <w:ind w:left="6444" w:hanging="360"/>
      </w:pPr>
      <w:rPr>
        <w:rFonts w:ascii="Wingdings" w:hAnsi="Wingdings" w:hint="default"/>
      </w:rPr>
    </w:lvl>
  </w:abstractNum>
  <w:abstractNum w:abstractNumId="5" w15:restartNumberingAfterBreak="0">
    <w:nsid w:val="61E37A43"/>
    <w:multiLevelType w:val="hybridMultilevel"/>
    <w:tmpl w:val="BE1CE626"/>
    <w:lvl w:ilvl="0" w:tplc="10090001">
      <w:start w:val="1"/>
      <w:numFmt w:val="bullet"/>
      <w:lvlText w:val=""/>
      <w:lvlJc w:val="left"/>
      <w:pPr>
        <w:ind w:left="711" w:hanging="360"/>
      </w:pPr>
      <w:rPr>
        <w:rFonts w:ascii="Symbol" w:hAnsi="Symbol" w:hint="default"/>
      </w:rPr>
    </w:lvl>
    <w:lvl w:ilvl="1" w:tplc="10090003" w:tentative="1">
      <w:start w:val="1"/>
      <w:numFmt w:val="bullet"/>
      <w:lvlText w:val="o"/>
      <w:lvlJc w:val="left"/>
      <w:pPr>
        <w:ind w:left="1431" w:hanging="360"/>
      </w:pPr>
      <w:rPr>
        <w:rFonts w:ascii="Courier New" w:hAnsi="Courier New" w:cs="Courier New" w:hint="default"/>
      </w:rPr>
    </w:lvl>
    <w:lvl w:ilvl="2" w:tplc="10090005" w:tentative="1">
      <w:start w:val="1"/>
      <w:numFmt w:val="bullet"/>
      <w:lvlText w:val=""/>
      <w:lvlJc w:val="left"/>
      <w:pPr>
        <w:ind w:left="2151" w:hanging="360"/>
      </w:pPr>
      <w:rPr>
        <w:rFonts w:ascii="Wingdings" w:hAnsi="Wingdings" w:hint="default"/>
      </w:rPr>
    </w:lvl>
    <w:lvl w:ilvl="3" w:tplc="10090001" w:tentative="1">
      <w:start w:val="1"/>
      <w:numFmt w:val="bullet"/>
      <w:lvlText w:val=""/>
      <w:lvlJc w:val="left"/>
      <w:pPr>
        <w:ind w:left="2871" w:hanging="360"/>
      </w:pPr>
      <w:rPr>
        <w:rFonts w:ascii="Symbol" w:hAnsi="Symbol" w:hint="default"/>
      </w:rPr>
    </w:lvl>
    <w:lvl w:ilvl="4" w:tplc="10090003" w:tentative="1">
      <w:start w:val="1"/>
      <w:numFmt w:val="bullet"/>
      <w:lvlText w:val="o"/>
      <w:lvlJc w:val="left"/>
      <w:pPr>
        <w:ind w:left="3591" w:hanging="360"/>
      </w:pPr>
      <w:rPr>
        <w:rFonts w:ascii="Courier New" w:hAnsi="Courier New" w:cs="Courier New" w:hint="default"/>
      </w:rPr>
    </w:lvl>
    <w:lvl w:ilvl="5" w:tplc="10090005" w:tentative="1">
      <w:start w:val="1"/>
      <w:numFmt w:val="bullet"/>
      <w:lvlText w:val=""/>
      <w:lvlJc w:val="left"/>
      <w:pPr>
        <w:ind w:left="4311" w:hanging="360"/>
      </w:pPr>
      <w:rPr>
        <w:rFonts w:ascii="Wingdings" w:hAnsi="Wingdings" w:hint="default"/>
      </w:rPr>
    </w:lvl>
    <w:lvl w:ilvl="6" w:tplc="10090001" w:tentative="1">
      <w:start w:val="1"/>
      <w:numFmt w:val="bullet"/>
      <w:lvlText w:val=""/>
      <w:lvlJc w:val="left"/>
      <w:pPr>
        <w:ind w:left="5031" w:hanging="360"/>
      </w:pPr>
      <w:rPr>
        <w:rFonts w:ascii="Symbol" w:hAnsi="Symbol" w:hint="default"/>
      </w:rPr>
    </w:lvl>
    <w:lvl w:ilvl="7" w:tplc="10090003" w:tentative="1">
      <w:start w:val="1"/>
      <w:numFmt w:val="bullet"/>
      <w:lvlText w:val="o"/>
      <w:lvlJc w:val="left"/>
      <w:pPr>
        <w:ind w:left="5751" w:hanging="360"/>
      </w:pPr>
      <w:rPr>
        <w:rFonts w:ascii="Courier New" w:hAnsi="Courier New" w:cs="Courier New" w:hint="default"/>
      </w:rPr>
    </w:lvl>
    <w:lvl w:ilvl="8" w:tplc="10090005" w:tentative="1">
      <w:start w:val="1"/>
      <w:numFmt w:val="bullet"/>
      <w:lvlText w:val=""/>
      <w:lvlJc w:val="left"/>
      <w:pPr>
        <w:ind w:left="6471" w:hanging="360"/>
      </w:pPr>
      <w:rPr>
        <w:rFonts w:ascii="Wingdings" w:hAnsi="Wingdings" w:hint="default"/>
      </w:rPr>
    </w:lvl>
  </w:abstractNum>
  <w:abstractNum w:abstractNumId="6" w15:restartNumberingAfterBreak="0">
    <w:nsid w:val="6ED37670"/>
    <w:multiLevelType w:val="hybridMultilevel"/>
    <w:tmpl w:val="1352A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4827306"/>
    <w:multiLevelType w:val="hybridMultilevel"/>
    <w:tmpl w:val="F3629490"/>
    <w:lvl w:ilvl="0" w:tplc="10090001">
      <w:start w:val="1"/>
      <w:numFmt w:val="bullet"/>
      <w:lvlText w:val=""/>
      <w:lvlJc w:val="left"/>
      <w:pPr>
        <w:ind w:left="693" w:hanging="360"/>
      </w:pPr>
      <w:rPr>
        <w:rFonts w:ascii="Symbol" w:hAnsi="Symbol" w:hint="default"/>
      </w:rPr>
    </w:lvl>
    <w:lvl w:ilvl="1" w:tplc="10090003" w:tentative="1">
      <w:start w:val="1"/>
      <w:numFmt w:val="bullet"/>
      <w:lvlText w:val="o"/>
      <w:lvlJc w:val="left"/>
      <w:pPr>
        <w:ind w:left="1413" w:hanging="360"/>
      </w:pPr>
      <w:rPr>
        <w:rFonts w:ascii="Courier New" w:hAnsi="Courier New" w:cs="Courier New" w:hint="default"/>
      </w:rPr>
    </w:lvl>
    <w:lvl w:ilvl="2" w:tplc="10090005" w:tentative="1">
      <w:start w:val="1"/>
      <w:numFmt w:val="bullet"/>
      <w:lvlText w:val=""/>
      <w:lvlJc w:val="left"/>
      <w:pPr>
        <w:ind w:left="2133" w:hanging="360"/>
      </w:pPr>
      <w:rPr>
        <w:rFonts w:ascii="Wingdings" w:hAnsi="Wingdings" w:hint="default"/>
      </w:rPr>
    </w:lvl>
    <w:lvl w:ilvl="3" w:tplc="10090001" w:tentative="1">
      <w:start w:val="1"/>
      <w:numFmt w:val="bullet"/>
      <w:lvlText w:val=""/>
      <w:lvlJc w:val="left"/>
      <w:pPr>
        <w:ind w:left="2853" w:hanging="360"/>
      </w:pPr>
      <w:rPr>
        <w:rFonts w:ascii="Symbol" w:hAnsi="Symbol" w:hint="default"/>
      </w:rPr>
    </w:lvl>
    <w:lvl w:ilvl="4" w:tplc="10090003" w:tentative="1">
      <w:start w:val="1"/>
      <w:numFmt w:val="bullet"/>
      <w:lvlText w:val="o"/>
      <w:lvlJc w:val="left"/>
      <w:pPr>
        <w:ind w:left="3573" w:hanging="360"/>
      </w:pPr>
      <w:rPr>
        <w:rFonts w:ascii="Courier New" w:hAnsi="Courier New" w:cs="Courier New" w:hint="default"/>
      </w:rPr>
    </w:lvl>
    <w:lvl w:ilvl="5" w:tplc="10090005" w:tentative="1">
      <w:start w:val="1"/>
      <w:numFmt w:val="bullet"/>
      <w:lvlText w:val=""/>
      <w:lvlJc w:val="left"/>
      <w:pPr>
        <w:ind w:left="4293" w:hanging="360"/>
      </w:pPr>
      <w:rPr>
        <w:rFonts w:ascii="Wingdings" w:hAnsi="Wingdings" w:hint="default"/>
      </w:rPr>
    </w:lvl>
    <w:lvl w:ilvl="6" w:tplc="10090001" w:tentative="1">
      <w:start w:val="1"/>
      <w:numFmt w:val="bullet"/>
      <w:lvlText w:val=""/>
      <w:lvlJc w:val="left"/>
      <w:pPr>
        <w:ind w:left="5013" w:hanging="360"/>
      </w:pPr>
      <w:rPr>
        <w:rFonts w:ascii="Symbol" w:hAnsi="Symbol" w:hint="default"/>
      </w:rPr>
    </w:lvl>
    <w:lvl w:ilvl="7" w:tplc="10090003" w:tentative="1">
      <w:start w:val="1"/>
      <w:numFmt w:val="bullet"/>
      <w:lvlText w:val="o"/>
      <w:lvlJc w:val="left"/>
      <w:pPr>
        <w:ind w:left="5733" w:hanging="360"/>
      </w:pPr>
      <w:rPr>
        <w:rFonts w:ascii="Courier New" w:hAnsi="Courier New" w:cs="Courier New" w:hint="default"/>
      </w:rPr>
    </w:lvl>
    <w:lvl w:ilvl="8" w:tplc="10090005" w:tentative="1">
      <w:start w:val="1"/>
      <w:numFmt w:val="bullet"/>
      <w:lvlText w:val=""/>
      <w:lvlJc w:val="left"/>
      <w:pPr>
        <w:ind w:left="6453" w:hanging="360"/>
      </w:pPr>
      <w:rPr>
        <w:rFonts w:ascii="Wingdings" w:hAnsi="Wingdings" w:hint="default"/>
      </w:rPr>
    </w:lvl>
  </w:abstractNum>
  <w:abstractNum w:abstractNumId="8" w15:restartNumberingAfterBreak="0">
    <w:nsid w:val="7D12630B"/>
    <w:multiLevelType w:val="hybridMultilevel"/>
    <w:tmpl w:val="BE347C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E9B5334"/>
    <w:multiLevelType w:val="hybridMultilevel"/>
    <w:tmpl w:val="7ACE9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0"/>
  </w:num>
  <w:num w:numId="6">
    <w:abstractNumId w:val="2"/>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2182"/>
    <w:rsid w:val="00016930"/>
    <w:rsid w:val="00020035"/>
    <w:rsid w:val="0002710B"/>
    <w:rsid w:val="00065992"/>
    <w:rsid w:val="00077986"/>
    <w:rsid w:val="0008316F"/>
    <w:rsid w:val="000925E7"/>
    <w:rsid w:val="00094A79"/>
    <w:rsid w:val="00096B25"/>
    <w:rsid w:val="000A139F"/>
    <w:rsid w:val="000B65EA"/>
    <w:rsid w:val="000C4C72"/>
    <w:rsid w:val="000C5FCF"/>
    <w:rsid w:val="000C6654"/>
    <w:rsid w:val="000D7783"/>
    <w:rsid w:val="000E60C4"/>
    <w:rsid w:val="000F3D2C"/>
    <w:rsid w:val="000F6563"/>
    <w:rsid w:val="0011028E"/>
    <w:rsid w:val="001175D1"/>
    <w:rsid w:val="00133306"/>
    <w:rsid w:val="00137BB3"/>
    <w:rsid w:val="00143438"/>
    <w:rsid w:val="00167776"/>
    <w:rsid w:val="0018372B"/>
    <w:rsid w:val="0019685E"/>
    <w:rsid w:val="001B67E1"/>
    <w:rsid w:val="001F121D"/>
    <w:rsid w:val="001F6483"/>
    <w:rsid w:val="002006F3"/>
    <w:rsid w:val="00206928"/>
    <w:rsid w:val="002175ED"/>
    <w:rsid w:val="00233E09"/>
    <w:rsid w:val="002700AF"/>
    <w:rsid w:val="0027174C"/>
    <w:rsid w:val="00272F1B"/>
    <w:rsid w:val="002958FC"/>
    <w:rsid w:val="002A1B6E"/>
    <w:rsid w:val="002D5D43"/>
    <w:rsid w:val="002F1202"/>
    <w:rsid w:val="00306BEE"/>
    <w:rsid w:val="00317951"/>
    <w:rsid w:val="00322165"/>
    <w:rsid w:val="00323901"/>
    <w:rsid w:val="003319CD"/>
    <w:rsid w:val="00365BE7"/>
    <w:rsid w:val="00372B93"/>
    <w:rsid w:val="00374038"/>
    <w:rsid w:val="00392B23"/>
    <w:rsid w:val="003C25E8"/>
    <w:rsid w:val="003D0AE8"/>
    <w:rsid w:val="003F3661"/>
    <w:rsid w:val="004007BB"/>
    <w:rsid w:val="004311DD"/>
    <w:rsid w:val="00432E8B"/>
    <w:rsid w:val="004521B4"/>
    <w:rsid w:val="00455F67"/>
    <w:rsid w:val="00472F08"/>
    <w:rsid w:val="004800CB"/>
    <w:rsid w:val="004A1593"/>
    <w:rsid w:val="004A24A0"/>
    <w:rsid w:val="004C15CE"/>
    <w:rsid w:val="004D7D49"/>
    <w:rsid w:val="004E7AAD"/>
    <w:rsid w:val="004F1974"/>
    <w:rsid w:val="00506223"/>
    <w:rsid w:val="0051231C"/>
    <w:rsid w:val="00517D49"/>
    <w:rsid w:val="00524FE4"/>
    <w:rsid w:val="005261E3"/>
    <w:rsid w:val="005411AD"/>
    <w:rsid w:val="00542E49"/>
    <w:rsid w:val="005A0F72"/>
    <w:rsid w:val="005A253E"/>
    <w:rsid w:val="005A70AD"/>
    <w:rsid w:val="005C186D"/>
    <w:rsid w:val="005D2225"/>
    <w:rsid w:val="005D422B"/>
    <w:rsid w:val="006140A2"/>
    <w:rsid w:val="00647A6B"/>
    <w:rsid w:val="00657909"/>
    <w:rsid w:val="006765D5"/>
    <w:rsid w:val="006B0660"/>
    <w:rsid w:val="006C1AD6"/>
    <w:rsid w:val="00721410"/>
    <w:rsid w:val="00727515"/>
    <w:rsid w:val="00734DCD"/>
    <w:rsid w:val="00750CCE"/>
    <w:rsid w:val="0075575C"/>
    <w:rsid w:val="0076376A"/>
    <w:rsid w:val="00772C36"/>
    <w:rsid w:val="007A6500"/>
    <w:rsid w:val="007C15EB"/>
    <w:rsid w:val="007C23D2"/>
    <w:rsid w:val="007D5EF0"/>
    <w:rsid w:val="007F62B2"/>
    <w:rsid w:val="0080527F"/>
    <w:rsid w:val="00813C39"/>
    <w:rsid w:val="00833B37"/>
    <w:rsid w:val="00834564"/>
    <w:rsid w:val="0085220D"/>
    <w:rsid w:val="00870612"/>
    <w:rsid w:val="00872E88"/>
    <w:rsid w:val="00884C89"/>
    <w:rsid w:val="00887698"/>
    <w:rsid w:val="008C20E5"/>
    <w:rsid w:val="008C5211"/>
    <w:rsid w:val="008D03A9"/>
    <w:rsid w:val="00920AE6"/>
    <w:rsid w:val="00922B76"/>
    <w:rsid w:val="00940830"/>
    <w:rsid w:val="00953F93"/>
    <w:rsid w:val="009549ED"/>
    <w:rsid w:val="009606D9"/>
    <w:rsid w:val="00967452"/>
    <w:rsid w:val="00985E16"/>
    <w:rsid w:val="009B1A9D"/>
    <w:rsid w:val="009C22D9"/>
    <w:rsid w:val="009D2702"/>
    <w:rsid w:val="00A14CB1"/>
    <w:rsid w:val="00A27CC0"/>
    <w:rsid w:val="00A5588B"/>
    <w:rsid w:val="00A64531"/>
    <w:rsid w:val="00A674D2"/>
    <w:rsid w:val="00A80897"/>
    <w:rsid w:val="00A91097"/>
    <w:rsid w:val="00A937CA"/>
    <w:rsid w:val="00A93921"/>
    <w:rsid w:val="00A9464E"/>
    <w:rsid w:val="00AA3392"/>
    <w:rsid w:val="00AE72B3"/>
    <w:rsid w:val="00AF0B10"/>
    <w:rsid w:val="00B1113E"/>
    <w:rsid w:val="00B36D6D"/>
    <w:rsid w:val="00B54D90"/>
    <w:rsid w:val="00B576DF"/>
    <w:rsid w:val="00B60E6F"/>
    <w:rsid w:val="00B61730"/>
    <w:rsid w:val="00B63331"/>
    <w:rsid w:val="00B851E7"/>
    <w:rsid w:val="00B90551"/>
    <w:rsid w:val="00BB5E26"/>
    <w:rsid w:val="00BC3478"/>
    <w:rsid w:val="00BC5190"/>
    <w:rsid w:val="00BE60F5"/>
    <w:rsid w:val="00C148E6"/>
    <w:rsid w:val="00C21A60"/>
    <w:rsid w:val="00C22B9A"/>
    <w:rsid w:val="00C80028"/>
    <w:rsid w:val="00C80AFD"/>
    <w:rsid w:val="00C871E4"/>
    <w:rsid w:val="00CA41F3"/>
    <w:rsid w:val="00CB029D"/>
    <w:rsid w:val="00CB2EBA"/>
    <w:rsid w:val="00CC1A38"/>
    <w:rsid w:val="00CD2EA8"/>
    <w:rsid w:val="00CF403F"/>
    <w:rsid w:val="00CF6B2B"/>
    <w:rsid w:val="00D00BF7"/>
    <w:rsid w:val="00DA6C09"/>
    <w:rsid w:val="00DE2B06"/>
    <w:rsid w:val="00E05AAC"/>
    <w:rsid w:val="00E06E43"/>
    <w:rsid w:val="00E71832"/>
    <w:rsid w:val="00E71916"/>
    <w:rsid w:val="00EA19E1"/>
    <w:rsid w:val="00ED1611"/>
    <w:rsid w:val="00ED6D67"/>
    <w:rsid w:val="00EE0CF2"/>
    <w:rsid w:val="00EE1245"/>
    <w:rsid w:val="00EE2214"/>
    <w:rsid w:val="00EE68F5"/>
    <w:rsid w:val="00F3017F"/>
    <w:rsid w:val="00F379F0"/>
    <w:rsid w:val="00F741AC"/>
    <w:rsid w:val="00FA790E"/>
    <w:rsid w:val="00FD326A"/>
    <w:rsid w:val="00FE1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312C2F"/>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0BF7"/>
  </w:style>
  <w:style w:type="paragraph" w:styleId="Heading1">
    <w:name w:val="heading 1"/>
    <w:basedOn w:val="Normal"/>
    <w:next w:val="Normal"/>
    <w:link w:val="Heading1Char"/>
    <w:uiPriority w:val="9"/>
    <w:qFormat/>
    <w:rsid w:val="00374038"/>
    <w:pPr>
      <w:keepNext/>
      <w:jc w:val="both"/>
      <w:outlineLvl w:val="0"/>
    </w:pPr>
    <w:rPr>
      <w:b/>
      <w:bCs/>
      <w:sz w:val="32"/>
      <w:szCs w:val="32"/>
      <w:lang w:val="fr-CA"/>
    </w:rPr>
  </w:style>
  <w:style w:type="paragraph" w:styleId="Heading2">
    <w:name w:val="heading 2"/>
    <w:basedOn w:val="Normal"/>
    <w:next w:val="Normal"/>
    <w:link w:val="Heading2Char"/>
    <w:uiPriority w:val="9"/>
    <w:unhideWhenUsed/>
    <w:qFormat/>
    <w:rsid w:val="00374038"/>
    <w:pPr>
      <w:keepNext/>
      <w:jc w:val="center"/>
      <w:outlineLvl w:val="1"/>
    </w:pPr>
    <w:rPr>
      <w:b/>
      <w:bCs/>
      <w:sz w:val="32"/>
      <w:szCs w:val="3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semiHidden/>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374038"/>
    <w:rPr>
      <w:b/>
      <w:bCs/>
      <w:sz w:val="32"/>
      <w:szCs w:val="32"/>
      <w:lang w:val="fr-CA"/>
    </w:rPr>
  </w:style>
  <w:style w:type="table" w:styleId="TableGrid">
    <w:name w:val="Table Grid"/>
    <w:basedOn w:val="TableNormal"/>
    <w:uiPriority w:val="59"/>
    <w:rsid w:val="0037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74038"/>
    <w:rPr>
      <w:b/>
      <w:bCs/>
      <w:sz w:val="32"/>
      <w:szCs w:val="32"/>
      <w:lang w:val="fr-CA"/>
    </w:rPr>
  </w:style>
  <w:style w:type="paragraph" w:styleId="BodyText">
    <w:name w:val="Body Text"/>
    <w:basedOn w:val="Normal"/>
    <w:link w:val="BodyTextChar"/>
    <w:uiPriority w:val="99"/>
    <w:unhideWhenUsed/>
    <w:rsid w:val="002D5D43"/>
    <w:pPr>
      <w:autoSpaceDE w:val="0"/>
      <w:autoSpaceDN w:val="0"/>
      <w:adjustRightInd w:val="0"/>
      <w:spacing w:after="0" w:line="240" w:lineRule="auto"/>
    </w:pPr>
    <w:rPr>
      <w:rFonts w:ascii="Calibri" w:eastAsia="Times New Roman" w:hAnsi="Calibri" w:cs="Calibri"/>
      <w:color w:val="000000"/>
      <w:sz w:val="16"/>
      <w:szCs w:val="16"/>
      <w:lang w:val="fr-CA" w:eastAsia="en-CA"/>
    </w:rPr>
  </w:style>
  <w:style w:type="character" w:customStyle="1" w:styleId="BodyTextChar">
    <w:name w:val="Body Text Char"/>
    <w:basedOn w:val="DefaultParagraphFont"/>
    <w:link w:val="BodyText"/>
    <w:uiPriority w:val="99"/>
    <w:rsid w:val="002D5D43"/>
    <w:rPr>
      <w:rFonts w:ascii="Calibri" w:eastAsia="Times New Roman" w:hAnsi="Calibri" w:cs="Calibri"/>
      <w:color w:val="000000"/>
      <w:sz w:val="16"/>
      <w:szCs w:val="16"/>
      <w:lang w:val="fr-CA" w:eastAsia="en-CA"/>
    </w:rPr>
  </w:style>
  <w:style w:type="paragraph" w:styleId="Header">
    <w:name w:val="header"/>
    <w:basedOn w:val="Normal"/>
    <w:link w:val="HeaderChar"/>
    <w:uiPriority w:val="99"/>
    <w:unhideWhenUsed/>
    <w:rsid w:val="002D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D43"/>
  </w:style>
  <w:style w:type="paragraph" w:styleId="Footer">
    <w:name w:val="footer"/>
    <w:basedOn w:val="Normal"/>
    <w:link w:val="FooterChar"/>
    <w:uiPriority w:val="99"/>
    <w:unhideWhenUsed/>
    <w:rsid w:val="002D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D43"/>
  </w:style>
  <w:style w:type="character" w:customStyle="1" w:styleId="UnresolvedMention2">
    <w:name w:val="Unresolved Mention2"/>
    <w:basedOn w:val="DefaultParagraphFont"/>
    <w:uiPriority w:val="99"/>
    <w:semiHidden/>
    <w:unhideWhenUsed/>
    <w:rsid w:val="00A674D2"/>
    <w:rPr>
      <w:color w:val="605E5C"/>
      <w:shd w:val="clear" w:color="auto" w:fill="E1DFDD"/>
    </w:rPr>
  </w:style>
  <w:style w:type="paragraph" w:styleId="BodyText2">
    <w:name w:val="Body Text 2"/>
    <w:basedOn w:val="Normal"/>
    <w:link w:val="BodyText2Char"/>
    <w:uiPriority w:val="99"/>
    <w:unhideWhenUsed/>
    <w:rsid w:val="000F3D2C"/>
    <w:pPr>
      <w:spacing w:after="120" w:line="252" w:lineRule="auto"/>
    </w:pPr>
    <w:rPr>
      <w:rFonts w:ascii="Arial" w:hAnsi="Arial" w:cs="Arial"/>
      <w:sz w:val="18"/>
      <w:szCs w:val="18"/>
      <w:lang w:val="fr-CA"/>
    </w:rPr>
  </w:style>
  <w:style w:type="character" w:customStyle="1" w:styleId="BodyText2Char">
    <w:name w:val="Body Text 2 Char"/>
    <w:basedOn w:val="DefaultParagraphFont"/>
    <w:link w:val="BodyText2"/>
    <w:uiPriority w:val="99"/>
    <w:rsid w:val="000F3D2C"/>
    <w:rPr>
      <w:rFonts w:ascii="Arial" w:hAnsi="Arial" w:cs="Arial"/>
      <w:sz w:val="18"/>
      <w:szCs w:val="18"/>
      <w:lang w:val="fr-CA"/>
    </w:rPr>
  </w:style>
  <w:style w:type="character" w:styleId="UnresolvedMention">
    <w:name w:val="Unresolved Mention"/>
    <w:basedOn w:val="DefaultParagraphFont"/>
    <w:uiPriority w:val="99"/>
    <w:semiHidden/>
    <w:unhideWhenUsed/>
    <w:rsid w:val="00323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532686">
      <w:bodyDiv w:val="1"/>
      <w:marLeft w:val="0"/>
      <w:marRight w:val="0"/>
      <w:marTop w:val="0"/>
      <w:marBottom w:val="0"/>
      <w:divBdr>
        <w:top w:val="none" w:sz="0" w:space="0" w:color="auto"/>
        <w:left w:val="none" w:sz="0" w:space="0" w:color="auto"/>
        <w:bottom w:val="none" w:sz="0" w:space="0" w:color="auto"/>
        <w:right w:val="none" w:sz="0" w:space="0" w:color="auto"/>
      </w:divBdr>
    </w:div>
    <w:div w:id="755203232">
      <w:bodyDiv w:val="1"/>
      <w:marLeft w:val="0"/>
      <w:marRight w:val="0"/>
      <w:marTop w:val="0"/>
      <w:marBottom w:val="0"/>
      <w:divBdr>
        <w:top w:val="none" w:sz="0" w:space="0" w:color="auto"/>
        <w:left w:val="none" w:sz="0" w:space="0" w:color="auto"/>
        <w:bottom w:val="none" w:sz="0" w:space="0" w:color="auto"/>
        <w:right w:val="none" w:sz="0" w:space="0" w:color="auto"/>
      </w:divBdr>
    </w:div>
    <w:div w:id="1130056098">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yperlink" Target="https://www.travailsecuritairenb.ca/sujets-de-s&#233;curit&#233;/covid-19/questions-fr&#233;quemment-pos&#233;es-covid-19/" TargetMode="External"/><Relationship Id="rId26" Type="http://schemas.openxmlformats.org/officeDocument/2006/relationships/hyperlink" Target="https://www2.gnb.ca/content/dam/gnb/Departments/h-s/pdf/CDCOVIDf.pdf" TargetMode="External"/><Relationship Id="rId39" Type="http://schemas.openxmlformats.org/officeDocument/2006/relationships/hyperlink" Target="https://www.cchst.ca/products/publications/covid19/" TargetMode="External"/><Relationship Id="rId21" Type="http://schemas.openxmlformats.org/officeDocument/2006/relationships/hyperlink" Target="https://www2.gnb.ca/content/dam/gnb/Departments/h-s/pdf/fr/MaladiesTransmissibles/AfficheCL.pdf" TargetMode="External"/><Relationship Id="rId34" Type="http://schemas.openxmlformats.org/officeDocument/2006/relationships/hyperlink" Target="https://guidesst.travailsecuritairenb.ca/topic/orientation.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ksafenb.ca/media/60997/sadapter-a-la-nouvelle-normalite.pdf" TargetMode="External"/><Relationship Id="rId29" Type="http://schemas.openxmlformats.org/officeDocument/2006/relationships/hyperlink" Target="https://www2.gnb.ca/content/gnb/fr/ministeres/bmhc/maladies_transmissibles/content/maladies_respiratoires/coronavirus/la-sante-mentale-et-ladaptation-psychologique-pendant-la-pandem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vailsecuritairenb.ca/" TargetMode="External"/><Relationship Id="rId24" Type="http://schemas.openxmlformats.org/officeDocument/2006/relationships/hyperlink" Target="https://www.travailsecuritairenb.ca/media/60978/covid-19-screening-questionnaire-french.pdf" TargetMode="External"/><Relationship Id="rId32" Type="http://schemas.openxmlformats.org/officeDocument/2006/relationships/hyperlink" Target="https://guidesst.travailsecuritairenb.ca/topic/rights.html" TargetMode="External"/><Relationship Id="rId37" Type="http://schemas.openxmlformats.org/officeDocument/2006/relationships/hyperlink" Target="https://guidesst.travailsecuritairenb.ca/topic/supervision.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ada.ca/fr/sante-publique/services/maladies/2019-nouveau-coronavirus/document-orientation/prise-decisions-fondees-risques-lieux-travail-entreprises-pandemie-covid-19.html" TargetMode="External"/><Relationship Id="rId23" Type="http://schemas.openxmlformats.org/officeDocument/2006/relationships/hyperlink" Target="https://www.worksafenb.ca/media/60997/sadapter-a-la-nouvelle-normalite.pdf" TargetMode="External"/><Relationship Id="rId28" Type="http://schemas.openxmlformats.org/officeDocument/2006/relationships/hyperlink" Target="https://www.canada.ca/fr/sante-publique/services/maladies/2019-nouveau-coronavirus/prevention-risques/a-propos-masques-couvre-visage-non-medicaux.html" TargetMode="External"/><Relationship Id="rId36" Type="http://schemas.openxmlformats.org/officeDocument/2006/relationships/hyperlink" Target="https://guidesst.travailsecuritairenb.ca/topic/fixed.html" TargetMode="External"/><Relationship Id="rId10" Type="http://schemas.openxmlformats.org/officeDocument/2006/relationships/hyperlink" Target="https://www2.gnb.ca/content/gnb/fr/ministeres/sante.html" TargetMode="External"/><Relationship Id="rId19" Type="http://schemas.openxmlformats.org/officeDocument/2006/relationships/hyperlink" Target="https://www.canada.ca/content/dam/phac-aspc/documents/services/publications/diseases-conditions/coronavirus/covid-19-handwashing/covid-19-handwashing-fra.pdf" TargetMode="External"/><Relationship Id="rId31" Type="http://schemas.openxmlformats.org/officeDocument/2006/relationships/hyperlink" Target="https://www.canada.ca/fr/sante-publique/services/maladies/2019-nouveau-coronavirus/prevention-risques/a-propos-masques-couvre-visage-non-medicaux.htm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2.gnb.ca/content/dam/gnb/Departments/h-s/pdf/COVID19_recovery_phase-1_guidance_document-f.pdf" TargetMode="External"/><Relationship Id="rId14" Type="http://schemas.openxmlformats.org/officeDocument/2006/relationships/image" Target="media/image3.png"/><Relationship Id="rId22" Type="http://schemas.openxmlformats.org/officeDocument/2006/relationships/hyperlink" Target="https://www2.gnb.ca/content/dam/gnb/Departments/h-s/pdf/CDCOVIDf.pdf" TargetMode="External"/><Relationship Id="rId27" Type="http://schemas.openxmlformats.org/officeDocument/2006/relationships/hyperlink" Target="https://www.canada.ca/content/dam/phac-aspc/documents/services/publications/diseases-conditions/coronavirus/covid-19-handwashing/covid-19-handwashing-fra.pdf" TargetMode="External"/><Relationship Id="rId30" Type="http://schemas.openxmlformats.org/officeDocument/2006/relationships/hyperlink" Target="https://guidesst.travailsecuritairenb.ca/topic/ppe.html" TargetMode="External"/><Relationship Id="rId35" Type="http://schemas.openxmlformats.org/officeDocument/2006/relationships/hyperlink" Target="https://www.travailsecuritairenb.ca/sujets-de-s&#233;curit&#233;/covid-19/covid-19-droit-de-refus/" TargetMode="External"/><Relationship Id="rId43"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worksafenb.ca/media/61009/plan-op%C3%A9rationnel-des-lieux-de-travail-pour-la-covid-19-mod%C3%A8le.docx" TargetMode="External"/><Relationship Id="rId17" Type="http://schemas.openxmlformats.org/officeDocument/2006/relationships/hyperlink" Target="https://www.travailsecuritairenb.ca/&#224;-notre-sujet/nouvelles-et-activit&#233;s/nouvelles/2020/la-s&#233;curit&#233;-au-travail-et-l-&#233;quipement-de-protection-individuelle-covid-19/" TargetMode="External"/><Relationship Id="rId25" Type="http://schemas.openxmlformats.org/officeDocument/2006/relationships/hyperlink" Target="https://www.travailsecuritairenb.ca/sujets-de-s&#233;curit&#233;/covid-19/questions-fr&#233;quemment-pos&#233;es-covid-19/" TargetMode="External"/><Relationship Id="rId33" Type="http://schemas.openxmlformats.org/officeDocument/2006/relationships/hyperlink" Target="https://guidesst.travailsecuritairenb.ca/topic/rights.html" TargetMode="External"/><Relationship Id="rId38" Type="http://schemas.openxmlformats.org/officeDocument/2006/relationships/hyperlink" Target="https://www.travailsecuritairenb.ca/sujets-de-s%C3%A9curit%C3%A9/covid-19/questions-fr%C3%A9quemment-pos%C3%A9es-covid-19/" TargetMode="External"/><Relationship Id="rId46" Type="http://schemas.openxmlformats.org/officeDocument/2006/relationships/fontTable" Target="fontTable.xml"/><Relationship Id="rId20" Type="http://schemas.openxmlformats.org/officeDocument/2006/relationships/hyperlink" Target="https://www2.gnb.ca/content/dam/gnb/Departments/h-s/pdf/SanitizerDesinfectant.pdf"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45F31-1D16-48AE-960F-0BA6807C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WorkSafeNB</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Brideau, Eric</dc:creator>
  <cp:lastModifiedBy>Kippers, Angela</cp:lastModifiedBy>
  <cp:revision>11</cp:revision>
  <dcterms:created xsi:type="dcterms:W3CDTF">2020-05-06T13:38:00Z</dcterms:created>
  <dcterms:modified xsi:type="dcterms:W3CDTF">2020-05-09T01:02:00Z</dcterms:modified>
</cp:coreProperties>
</file>